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02D" w:rsidRPr="00ED402D" w:rsidRDefault="00ED402D" w:rsidP="000F1CC0">
      <w:pPr>
        <w:pStyle w:val="a5"/>
        <w:rPr>
          <w:rFonts w:ascii="Times New Roman" w:hAnsi="Times New Roman"/>
          <w:sz w:val="24"/>
          <w:lang w:val="en-US"/>
        </w:rPr>
      </w:pPr>
      <w:r w:rsidRPr="00ED402D">
        <w:rPr>
          <w:rFonts w:ascii="Times New Roman" w:hAnsi="Times New Roman"/>
          <w:sz w:val="24"/>
          <w:lang w:val="en-US"/>
        </w:rPr>
        <w:t xml:space="preserve">HUMAN ADAPTATION TO radioactive </w:t>
      </w:r>
      <w:r w:rsidRPr="00ED402D">
        <w:rPr>
          <w:rFonts w:ascii="Times New Roman" w:hAnsi="Times New Roman"/>
          <w:sz w:val="24"/>
          <w:lang w:val="en-US"/>
        </w:rPr>
        <w:br/>
        <w:t>contamination of a territory</w:t>
      </w:r>
    </w:p>
    <w:p w:rsidR="00ED402D" w:rsidRPr="00ED402D" w:rsidRDefault="00ED402D" w:rsidP="00ED402D">
      <w:pPr>
        <w:pStyle w:val="a9"/>
        <w:rPr>
          <w:rFonts w:ascii="Times New Roman" w:hAnsi="Times New Roman"/>
          <w:lang w:val="en-US"/>
        </w:rPr>
      </w:pPr>
      <w:r w:rsidRPr="00ED402D">
        <w:rPr>
          <w:rFonts w:ascii="Times New Roman" w:hAnsi="Times New Roman"/>
          <w:lang w:val="en-US"/>
        </w:rPr>
        <w:t xml:space="preserve">E. D. </w:t>
      </w:r>
      <w:proofErr w:type="spellStart"/>
      <w:r w:rsidRPr="00ED402D">
        <w:rPr>
          <w:rFonts w:ascii="Times New Roman" w:hAnsi="Times New Roman"/>
          <w:lang w:val="en-US"/>
        </w:rPr>
        <w:t>Konstantinova</w:t>
      </w:r>
      <w:proofErr w:type="spellEnd"/>
      <w:r w:rsidRPr="00ED402D">
        <w:rPr>
          <w:rFonts w:ascii="Times New Roman" w:hAnsi="Times New Roman"/>
          <w:lang w:val="en-US"/>
        </w:rPr>
        <w:t xml:space="preserve">, T. A. </w:t>
      </w:r>
      <w:proofErr w:type="spellStart"/>
      <w:r w:rsidRPr="00ED402D">
        <w:rPr>
          <w:rFonts w:ascii="Times New Roman" w:hAnsi="Times New Roman"/>
          <w:lang w:val="en-US"/>
        </w:rPr>
        <w:t>Maslakova</w:t>
      </w:r>
      <w:proofErr w:type="spellEnd"/>
      <w:r w:rsidRPr="00ED402D">
        <w:rPr>
          <w:rFonts w:ascii="Times New Roman" w:hAnsi="Times New Roman"/>
          <w:lang w:val="en-US"/>
        </w:rPr>
        <w:t xml:space="preserve">, Yu. V. </w:t>
      </w:r>
      <w:proofErr w:type="spellStart"/>
      <w:r w:rsidRPr="00ED402D">
        <w:rPr>
          <w:rFonts w:ascii="Times New Roman" w:hAnsi="Times New Roman"/>
          <w:lang w:val="en-US"/>
        </w:rPr>
        <w:t>Shalaumova</w:t>
      </w:r>
      <w:proofErr w:type="spellEnd"/>
      <w:r w:rsidRPr="00ED402D">
        <w:rPr>
          <w:rFonts w:ascii="Times New Roman" w:hAnsi="Times New Roman"/>
          <w:lang w:val="en-US"/>
        </w:rPr>
        <w:t xml:space="preserve">, </w:t>
      </w:r>
      <w:r w:rsidRPr="00ED402D">
        <w:rPr>
          <w:rFonts w:ascii="Times New Roman" w:hAnsi="Times New Roman"/>
          <w:lang w:val="en-US"/>
        </w:rPr>
        <w:br/>
        <w:t xml:space="preserve">A. N. </w:t>
      </w:r>
      <w:proofErr w:type="spellStart"/>
      <w:r w:rsidRPr="00ED402D">
        <w:rPr>
          <w:rFonts w:ascii="Times New Roman" w:hAnsi="Times New Roman"/>
          <w:lang w:val="en-US"/>
        </w:rPr>
        <w:t>Varaksin</w:t>
      </w:r>
      <w:proofErr w:type="spellEnd"/>
      <w:r w:rsidRPr="00ED402D">
        <w:rPr>
          <w:rFonts w:ascii="Times New Roman" w:hAnsi="Times New Roman"/>
          <w:lang w:val="en-US"/>
        </w:rPr>
        <w:t xml:space="preserve">, </w:t>
      </w:r>
      <w:r w:rsidRPr="00ED402D">
        <w:rPr>
          <w:rFonts w:ascii="Times New Roman" w:hAnsi="Times New Roman"/>
          <w:vertAlign w:val="superscript"/>
          <w:lang w:val="en-US"/>
        </w:rPr>
        <w:t>*</w:t>
      </w:r>
      <w:r w:rsidRPr="00ED402D">
        <w:rPr>
          <w:rFonts w:ascii="Times New Roman" w:hAnsi="Times New Roman"/>
          <w:lang w:val="en-US"/>
        </w:rPr>
        <w:t xml:space="preserve">A. A. </w:t>
      </w:r>
      <w:proofErr w:type="spellStart"/>
      <w:r w:rsidRPr="00ED402D">
        <w:rPr>
          <w:rFonts w:ascii="Times New Roman" w:hAnsi="Times New Roman"/>
          <w:lang w:val="en-US"/>
        </w:rPr>
        <w:t>Zhivoderov</w:t>
      </w:r>
      <w:proofErr w:type="spellEnd"/>
    </w:p>
    <w:p w:rsidR="00ED402D" w:rsidRPr="00ED402D" w:rsidRDefault="00ED402D" w:rsidP="00ED402D">
      <w:pPr>
        <w:pStyle w:val="a7"/>
        <w:rPr>
          <w:rFonts w:ascii="Times New Roman" w:hAnsi="Times New Roman"/>
          <w:w w:val="100"/>
          <w:sz w:val="24"/>
          <w:lang w:val="en-US"/>
        </w:rPr>
      </w:pPr>
      <w:r w:rsidRPr="00ED402D">
        <w:rPr>
          <w:rFonts w:ascii="Times New Roman" w:hAnsi="Times New Roman"/>
          <w:w w:val="100"/>
          <w:sz w:val="24"/>
          <w:lang w:val="en-US"/>
        </w:rPr>
        <w:t xml:space="preserve">Institute of Industrial Ecology of Ural Branch of Russian Academy of Sciences; </w:t>
      </w:r>
      <w:r w:rsidRPr="00ED402D">
        <w:rPr>
          <w:rFonts w:ascii="Times New Roman" w:hAnsi="Times New Roman"/>
          <w:w w:val="100"/>
          <w:sz w:val="24"/>
          <w:lang w:val="en-US"/>
        </w:rPr>
        <w:br/>
      </w:r>
      <w:r w:rsidRPr="00ED402D">
        <w:rPr>
          <w:rFonts w:ascii="Times New Roman" w:hAnsi="Times New Roman"/>
          <w:w w:val="100"/>
          <w:sz w:val="24"/>
          <w:vertAlign w:val="superscript"/>
          <w:lang w:val="en-US"/>
        </w:rPr>
        <w:t>*</w:t>
      </w:r>
      <w:r w:rsidRPr="00ED402D">
        <w:rPr>
          <w:rFonts w:ascii="Times New Roman" w:hAnsi="Times New Roman"/>
          <w:w w:val="100"/>
          <w:sz w:val="24"/>
          <w:lang w:val="en-US"/>
        </w:rPr>
        <w:t xml:space="preserve">Ural Federal University named after the first President of Russia </w:t>
      </w:r>
      <w:proofErr w:type="spellStart"/>
      <w:r w:rsidRPr="00ED402D">
        <w:rPr>
          <w:rFonts w:ascii="Times New Roman" w:hAnsi="Times New Roman"/>
          <w:w w:val="100"/>
          <w:sz w:val="24"/>
          <w:lang w:val="en-US"/>
        </w:rPr>
        <w:t>B.N.Yeltsin</w:t>
      </w:r>
      <w:proofErr w:type="spellEnd"/>
      <w:r w:rsidRPr="00ED402D">
        <w:rPr>
          <w:rFonts w:ascii="Times New Roman" w:hAnsi="Times New Roman"/>
          <w:w w:val="100"/>
          <w:sz w:val="24"/>
          <w:lang w:val="en-US"/>
        </w:rPr>
        <w:t xml:space="preserve">, </w:t>
      </w:r>
      <w:proofErr w:type="spellStart"/>
      <w:r w:rsidRPr="00ED402D">
        <w:rPr>
          <w:rFonts w:ascii="Times New Roman" w:hAnsi="Times New Roman"/>
          <w:w w:val="100"/>
          <w:sz w:val="24"/>
          <w:lang w:val="en-US"/>
        </w:rPr>
        <w:t>Ekaterinburg</w:t>
      </w:r>
      <w:proofErr w:type="spellEnd"/>
      <w:r w:rsidRPr="00ED402D">
        <w:rPr>
          <w:rFonts w:ascii="Times New Roman" w:hAnsi="Times New Roman"/>
          <w:w w:val="100"/>
          <w:sz w:val="24"/>
          <w:lang w:val="en-US"/>
        </w:rPr>
        <w:t>, Russia</w:t>
      </w:r>
    </w:p>
    <w:p w:rsidR="00ED402D" w:rsidRPr="00ED402D" w:rsidRDefault="00ED402D" w:rsidP="00ED402D">
      <w:pPr>
        <w:pStyle w:val="a8"/>
        <w:rPr>
          <w:rFonts w:ascii="Times New Roman" w:hAnsi="Times New Roman"/>
          <w:w w:val="100"/>
          <w:sz w:val="24"/>
          <w:lang w:val="en-US"/>
        </w:rPr>
      </w:pPr>
    </w:p>
    <w:p w:rsidR="00ED402D" w:rsidRPr="00ED402D" w:rsidRDefault="00ED402D" w:rsidP="00ED402D">
      <w:pPr>
        <w:pStyle w:val="a8"/>
        <w:rPr>
          <w:rFonts w:ascii="Times New Roman" w:hAnsi="Times New Roman"/>
          <w:w w:val="100"/>
          <w:sz w:val="24"/>
          <w:lang w:val="en-US"/>
        </w:rPr>
      </w:pPr>
      <w:r w:rsidRPr="00ED402D">
        <w:rPr>
          <w:rFonts w:ascii="Times New Roman" w:hAnsi="Times New Roman"/>
          <w:i/>
          <w:iCs/>
          <w:w w:val="100"/>
          <w:sz w:val="24"/>
          <w:lang w:val="en-US"/>
        </w:rPr>
        <w:t>The aim</w:t>
      </w:r>
      <w:r w:rsidRPr="00ED402D">
        <w:rPr>
          <w:rFonts w:ascii="Times New Roman" w:hAnsi="Times New Roman"/>
          <w:w w:val="100"/>
          <w:sz w:val="24"/>
          <w:lang w:val="en-US"/>
        </w:rPr>
        <w:t xml:space="preserve"> was to study effects of radioactive contamination of a territory on human adaptive mechanisms with special emphasis on cardiovascular risk factors. The adaptive reactions of the human body as a result of long radiation exposure were studied by analyzing heart rate variability and blood pressure. </w:t>
      </w:r>
      <w:r w:rsidRPr="00ED402D">
        <w:rPr>
          <w:rFonts w:ascii="Times New Roman" w:hAnsi="Times New Roman"/>
          <w:i/>
          <w:iCs/>
          <w:w w:val="100"/>
          <w:sz w:val="24"/>
          <w:lang w:val="en-US"/>
        </w:rPr>
        <w:t>Methods</w:t>
      </w:r>
      <w:r w:rsidRPr="00ED402D">
        <w:rPr>
          <w:rFonts w:ascii="Times New Roman" w:hAnsi="Times New Roman"/>
          <w:w w:val="100"/>
          <w:sz w:val="24"/>
          <w:lang w:val="en-US"/>
        </w:rPr>
        <w:t xml:space="preserve">: A sample consisted of 944 residents of the Urals region. Of them, 223 lived in the </w:t>
      </w:r>
      <w:proofErr w:type="spellStart"/>
      <w:r w:rsidRPr="00ED402D">
        <w:rPr>
          <w:rFonts w:ascii="Times New Roman" w:hAnsi="Times New Roman"/>
          <w:w w:val="100"/>
          <w:sz w:val="24"/>
          <w:lang w:val="en-US"/>
        </w:rPr>
        <w:t>Techa</w:t>
      </w:r>
      <w:proofErr w:type="spellEnd"/>
      <w:r w:rsidRPr="00ED402D">
        <w:rPr>
          <w:rFonts w:ascii="Times New Roman" w:hAnsi="Times New Roman"/>
          <w:w w:val="100"/>
          <w:sz w:val="24"/>
          <w:lang w:val="en-US"/>
        </w:rPr>
        <w:t xml:space="preserve"> River basin, into which liquid radioactive waste materials were released, 587 lived in the zone of the East Ural Radioactive Trace (EURT), and 134 residents lived in a </w:t>
      </w:r>
      <w:proofErr w:type="spellStart"/>
      <w:r w:rsidRPr="00ED402D">
        <w:rPr>
          <w:rFonts w:ascii="Times New Roman" w:hAnsi="Times New Roman"/>
          <w:w w:val="100"/>
          <w:sz w:val="24"/>
          <w:lang w:val="en-US"/>
        </w:rPr>
        <w:t>non­polluted</w:t>
      </w:r>
      <w:proofErr w:type="spellEnd"/>
      <w:r w:rsidRPr="00ED402D">
        <w:rPr>
          <w:rFonts w:ascii="Times New Roman" w:hAnsi="Times New Roman"/>
          <w:w w:val="100"/>
          <w:sz w:val="24"/>
          <w:lang w:val="en-US"/>
        </w:rPr>
        <w:t xml:space="preserve"> area. Short electrocardiograms (100 R­R intervals) were recorded. Continuous data were analyzed using </w:t>
      </w:r>
      <w:proofErr w:type="spellStart"/>
      <w:r w:rsidRPr="00ED402D">
        <w:rPr>
          <w:rFonts w:ascii="Times New Roman" w:hAnsi="Times New Roman"/>
          <w:w w:val="100"/>
          <w:sz w:val="24"/>
          <w:lang w:val="en-US"/>
        </w:rPr>
        <w:t>Scheffe</w:t>
      </w:r>
      <w:proofErr w:type="spellEnd"/>
      <w:r w:rsidRPr="00ED402D">
        <w:rPr>
          <w:rFonts w:ascii="Times New Roman" w:hAnsi="Times New Roman"/>
          <w:w w:val="100"/>
          <w:sz w:val="24"/>
          <w:lang w:val="en-US"/>
        </w:rPr>
        <w:t xml:space="preserve"> test </w:t>
      </w:r>
      <w:proofErr w:type="spellStart"/>
      <w:r w:rsidRPr="00ED402D">
        <w:rPr>
          <w:rFonts w:ascii="Times New Roman" w:hAnsi="Times New Roman"/>
          <w:w w:val="100"/>
          <w:sz w:val="24"/>
          <w:lang w:val="en-US"/>
        </w:rPr>
        <w:t>two­way</w:t>
      </w:r>
      <w:proofErr w:type="spellEnd"/>
      <w:r w:rsidRPr="00ED402D">
        <w:rPr>
          <w:rFonts w:ascii="Times New Roman" w:hAnsi="Times New Roman"/>
          <w:w w:val="100"/>
          <w:sz w:val="24"/>
          <w:lang w:val="en-US"/>
        </w:rPr>
        <w:t xml:space="preserve"> analysis of variance. Proportions were analyzed using tests assuming binomial distribution. </w:t>
      </w:r>
      <w:r w:rsidRPr="00ED402D">
        <w:rPr>
          <w:rFonts w:ascii="Times New Roman" w:hAnsi="Times New Roman"/>
          <w:i/>
          <w:iCs/>
          <w:w w:val="100"/>
          <w:sz w:val="24"/>
          <w:lang w:val="en-US"/>
        </w:rPr>
        <w:t>Results</w:t>
      </w:r>
      <w:r w:rsidRPr="00ED402D">
        <w:rPr>
          <w:rFonts w:ascii="Times New Roman" w:hAnsi="Times New Roman"/>
          <w:w w:val="100"/>
          <w:sz w:val="24"/>
          <w:lang w:val="en-US"/>
        </w:rPr>
        <w:t xml:space="preserve">: Heart rate variability and blood pressure were chosen as indicators of adaptive reactions of the human body. Substantial proportion of the population living in radioactive contaminated areas is in the state of the stress, as expressed by the deviation from the normal values of SI (at 52.2 % of the sample), SDNN (at 58.1 % of the sample), and from the normal values of VBI (at 42.7 % of the sample). Mean values of SI among residents of the </w:t>
      </w:r>
      <w:proofErr w:type="spellStart"/>
      <w:r w:rsidRPr="00ED402D">
        <w:rPr>
          <w:rFonts w:ascii="Times New Roman" w:hAnsi="Times New Roman"/>
          <w:w w:val="100"/>
          <w:sz w:val="24"/>
          <w:lang w:val="en-US"/>
        </w:rPr>
        <w:t>Techa</w:t>
      </w:r>
      <w:proofErr w:type="spellEnd"/>
      <w:r w:rsidRPr="00ED402D">
        <w:rPr>
          <w:rFonts w:ascii="Times New Roman" w:hAnsi="Times New Roman"/>
          <w:w w:val="100"/>
          <w:sz w:val="24"/>
          <w:lang w:val="en-US"/>
        </w:rPr>
        <w:t xml:space="preserve"> River basin were significantly different from the corresponding values among study participants from other territories. </w:t>
      </w:r>
      <w:r w:rsidRPr="00ED402D">
        <w:rPr>
          <w:rFonts w:ascii="Times New Roman" w:hAnsi="Times New Roman"/>
          <w:i/>
          <w:iCs/>
          <w:w w:val="100"/>
          <w:sz w:val="24"/>
          <w:lang w:val="en-US"/>
        </w:rPr>
        <w:t>Conclusions</w:t>
      </w:r>
      <w:r w:rsidRPr="00ED402D">
        <w:rPr>
          <w:rFonts w:ascii="Times New Roman" w:hAnsi="Times New Roman"/>
          <w:w w:val="100"/>
          <w:sz w:val="24"/>
          <w:lang w:val="en-US"/>
        </w:rPr>
        <w:t xml:space="preserve">: We observed significant effect of radioactive pollution on the state of adaptation mechanisms of the Urals region population. It is shown that regulatory system is in stress at significant part of population living in radioactive contaminated territories. </w:t>
      </w:r>
    </w:p>
    <w:p w:rsidR="00ED402D" w:rsidRPr="00ED402D" w:rsidRDefault="00ED402D" w:rsidP="00ED402D">
      <w:pPr>
        <w:pStyle w:val="a8"/>
        <w:rPr>
          <w:rFonts w:ascii="Times New Roman" w:hAnsi="Times New Roman"/>
          <w:w w:val="100"/>
          <w:sz w:val="24"/>
          <w:lang w:val="en-US"/>
        </w:rPr>
      </w:pPr>
      <w:r w:rsidRPr="00ED402D">
        <w:rPr>
          <w:rFonts w:ascii="Times New Roman" w:hAnsi="Times New Roman"/>
          <w:b/>
          <w:bCs/>
          <w:w w:val="100"/>
          <w:sz w:val="24"/>
          <w:lang w:val="en-US"/>
        </w:rPr>
        <w:t>Key words:</w:t>
      </w:r>
      <w:r w:rsidRPr="00ED402D">
        <w:rPr>
          <w:rFonts w:ascii="Times New Roman" w:hAnsi="Times New Roman"/>
          <w:w w:val="100"/>
          <w:sz w:val="24"/>
          <w:lang w:val="en-US"/>
        </w:rPr>
        <w:t xml:space="preserve"> adaptive reactions of the human body; radiation exposure; heart rate variability; stress index; standard deviation of the NN interval; vegetative balance index</w:t>
      </w:r>
    </w:p>
    <w:p w:rsidR="00ED402D" w:rsidRPr="00ED402D" w:rsidRDefault="00ED402D" w:rsidP="00ED402D">
      <w:pPr>
        <w:pStyle w:val="a8"/>
        <w:rPr>
          <w:rFonts w:ascii="Times New Roman" w:hAnsi="Times New Roman"/>
          <w:w w:val="100"/>
          <w:sz w:val="24"/>
          <w:lang w:val="en-US"/>
        </w:rPr>
      </w:pPr>
    </w:p>
    <w:p w:rsidR="00ED402D" w:rsidRPr="00ED402D" w:rsidRDefault="00ED402D" w:rsidP="00ED402D">
      <w:pPr>
        <w:pStyle w:val="a3"/>
        <w:rPr>
          <w:rFonts w:ascii="Times New Roman" w:hAnsi="Times New Roman"/>
          <w:sz w:val="24"/>
        </w:rPr>
      </w:pPr>
    </w:p>
    <w:p w:rsidR="00ED402D" w:rsidRPr="00ED402D" w:rsidRDefault="00ED402D" w:rsidP="00ED402D">
      <w:pPr>
        <w:pStyle w:val="a5"/>
        <w:spacing w:after="57"/>
        <w:rPr>
          <w:rFonts w:ascii="Times New Roman" w:hAnsi="Times New Roman"/>
          <w:sz w:val="24"/>
          <w:lang w:val="en-US"/>
        </w:rPr>
      </w:pPr>
      <w:r w:rsidRPr="00ED402D">
        <w:rPr>
          <w:rFonts w:ascii="Times New Roman" w:hAnsi="Times New Roman"/>
          <w:sz w:val="24"/>
          <w:lang w:val="en-US"/>
        </w:rPr>
        <w:t>Risk­based approach to improve workplace health in non­ferrous metallurgy located in the Arctic zone of Russian Federation</w:t>
      </w:r>
    </w:p>
    <w:p w:rsidR="00ED402D" w:rsidRPr="00ED402D" w:rsidRDefault="00ED402D" w:rsidP="00ED402D">
      <w:pPr>
        <w:pStyle w:val="a9"/>
        <w:spacing w:after="57"/>
        <w:rPr>
          <w:rFonts w:ascii="Times New Roman" w:hAnsi="Times New Roman"/>
          <w:lang w:val="en-US"/>
        </w:rPr>
      </w:pPr>
      <w:proofErr w:type="gramStart"/>
      <w:r w:rsidRPr="00ED402D">
        <w:rPr>
          <w:rFonts w:ascii="Times New Roman" w:hAnsi="Times New Roman"/>
          <w:vertAlign w:val="superscript"/>
          <w:lang w:val="en-US"/>
        </w:rPr>
        <w:t>1,4</w:t>
      </w:r>
      <w:r w:rsidRPr="00ED402D">
        <w:rPr>
          <w:rFonts w:ascii="Times New Roman" w:hAnsi="Times New Roman"/>
          <w:lang w:val="en-US"/>
        </w:rPr>
        <w:t xml:space="preserve">A. N. </w:t>
      </w:r>
      <w:proofErr w:type="spellStart"/>
      <w:r w:rsidRPr="00ED402D">
        <w:rPr>
          <w:rFonts w:ascii="Times New Roman" w:hAnsi="Times New Roman"/>
          <w:lang w:val="en-US"/>
        </w:rPr>
        <w:t>Nikanov</w:t>
      </w:r>
      <w:proofErr w:type="spellEnd"/>
      <w:r w:rsidRPr="00ED402D">
        <w:rPr>
          <w:rFonts w:ascii="Times New Roman" w:hAnsi="Times New Roman"/>
          <w:lang w:val="en-US"/>
        </w:rPr>
        <w:t xml:space="preserve">, </w:t>
      </w:r>
      <w:r w:rsidRPr="00ED402D">
        <w:rPr>
          <w:rFonts w:ascii="Times New Roman" w:hAnsi="Times New Roman"/>
          <w:vertAlign w:val="superscript"/>
          <w:lang w:val="en-US"/>
        </w:rPr>
        <w:t>1,3</w:t>
      </w:r>
      <w:r w:rsidRPr="00ED402D">
        <w:rPr>
          <w:rFonts w:ascii="Times New Roman" w:hAnsi="Times New Roman"/>
          <w:lang w:val="en-US"/>
        </w:rPr>
        <w:t>V.</w:t>
      </w:r>
      <w:proofErr w:type="gramEnd"/>
      <w:r w:rsidRPr="00ED402D">
        <w:rPr>
          <w:rFonts w:ascii="Times New Roman" w:hAnsi="Times New Roman"/>
          <w:lang w:val="en-US"/>
        </w:rPr>
        <w:t xml:space="preserve"> P. </w:t>
      </w:r>
      <w:proofErr w:type="spellStart"/>
      <w:r w:rsidRPr="00ED402D">
        <w:rPr>
          <w:rFonts w:ascii="Times New Roman" w:hAnsi="Times New Roman"/>
          <w:lang w:val="en-US"/>
        </w:rPr>
        <w:t>Chashchin</w:t>
      </w:r>
      <w:proofErr w:type="spellEnd"/>
      <w:r w:rsidRPr="00ED402D">
        <w:rPr>
          <w:rFonts w:ascii="Times New Roman" w:hAnsi="Times New Roman"/>
          <w:lang w:val="en-US"/>
        </w:rPr>
        <w:t xml:space="preserve">, </w:t>
      </w:r>
      <w:r w:rsidRPr="00ED402D">
        <w:rPr>
          <w:rFonts w:ascii="Times New Roman" w:hAnsi="Times New Roman"/>
          <w:vertAlign w:val="superscript"/>
          <w:lang w:val="en-US"/>
        </w:rPr>
        <w:t>5</w:t>
      </w:r>
      <w:r w:rsidRPr="00ED402D">
        <w:rPr>
          <w:rFonts w:ascii="Times New Roman" w:hAnsi="Times New Roman"/>
          <w:lang w:val="en-US"/>
        </w:rPr>
        <w:t xml:space="preserve">I. </w:t>
      </w:r>
      <w:proofErr w:type="spellStart"/>
      <w:proofErr w:type="gramStart"/>
      <w:r w:rsidRPr="00ED402D">
        <w:rPr>
          <w:rFonts w:ascii="Times New Roman" w:hAnsi="Times New Roman"/>
          <w:lang w:val="en-US"/>
        </w:rPr>
        <w:t>Dardynskaia</w:t>
      </w:r>
      <w:proofErr w:type="spellEnd"/>
      <w:r w:rsidRPr="00ED402D">
        <w:rPr>
          <w:rFonts w:ascii="Times New Roman" w:hAnsi="Times New Roman"/>
          <w:lang w:val="en-US"/>
        </w:rPr>
        <w:t xml:space="preserve">, </w:t>
      </w:r>
      <w:r w:rsidRPr="00ED402D">
        <w:rPr>
          <w:rFonts w:ascii="Times New Roman" w:hAnsi="Times New Roman"/>
          <w:vertAlign w:val="superscript"/>
          <w:lang w:val="en-US"/>
        </w:rPr>
        <w:t>1</w:t>
      </w:r>
      <w:r w:rsidRPr="00ED402D">
        <w:rPr>
          <w:rFonts w:ascii="Times New Roman" w:hAnsi="Times New Roman"/>
          <w:lang w:val="en-US"/>
        </w:rPr>
        <w:t>S.</w:t>
      </w:r>
      <w:proofErr w:type="gramEnd"/>
      <w:r w:rsidRPr="00ED402D">
        <w:rPr>
          <w:rFonts w:ascii="Times New Roman" w:hAnsi="Times New Roman"/>
          <w:lang w:val="en-US"/>
        </w:rPr>
        <w:t xml:space="preserve"> A. </w:t>
      </w:r>
      <w:proofErr w:type="spellStart"/>
      <w:r w:rsidRPr="00ED402D">
        <w:rPr>
          <w:rFonts w:ascii="Times New Roman" w:hAnsi="Times New Roman"/>
          <w:lang w:val="en-US"/>
        </w:rPr>
        <w:t>Gorbanev</w:t>
      </w:r>
      <w:proofErr w:type="spellEnd"/>
      <w:r w:rsidRPr="00ED402D">
        <w:rPr>
          <w:rFonts w:ascii="Times New Roman" w:hAnsi="Times New Roman"/>
          <w:lang w:val="en-US"/>
        </w:rPr>
        <w:t xml:space="preserve">, </w:t>
      </w:r>
      <w:r w:rsidRPr="00ED402D">
        <w:rPr>
          <w:rFonts w:ascii="Times New Roman" w:hAnsi="Times New Roman"/>
          <w:lang w:val="en-US"/>
        </w:rPr>
        <w:br/>
      </w:r>
      <w:r w:rsidRPr="00ED402D">
        <w:rPr>
          <w:rFonts w:ascii="Times New Roman" w:hAnsi="Times New Roman"/>
          <w:vertAlign w:val="superscript"/>
          <w:lang w:val="en-US"/>
        </w:rPr>
        <w:t>2</w:t>
      </w:r>
      <w:r w:rsidRPr="00ED402D">
        <w:rPr>
          <w:rFonts w:ascii="Times New Roman" w:hAnsi="Times New Roman"/>
          <w:lang w:val="en-US"/>
        </w:rPr>
        <w:t xml:space="preserve">A. B. </w:t>
      </w:r>
      <w:proofErr w:type="spellStart"/>
      <w:r w:rsidRPr="00ED402D">
        <w:rPr>
          <w:rFonts w:ascii="Times New Roman" w:hAnsi="Times New Roman"/>
          <w:lang w:val="en-US"/>
        </w:rPr>
        <w:t>Gudkov</w:t>
      </w:r>
      <w:proofErr w:type="spellEnd"/>
      <w:r w:rsidRPr="00ED402D">
        <w:rPr>
          <w:rFonts w:ascii="Times New Roman" w:hAnsi="Times New Roman"/>
          <w:lang w:val="en-US"/>
        </w:rPr>
        <w:t xml:space="preserve">, </w:t>
      </w:r>
      <w:r w:rsidRPr="00ED402D">
        <w:rPr>
          <w:rFonts w:ascii="Times New Roman" w:hAnsi="Times New Roman"/>
          <w:vertAlign w:val="superscript"/>
          <w:lang w:val="en-US"/>
        </w:rPr>
        <w:t>6</w:t>
      </w:r>
      <w:r w:rsidRPr="00ED402D">
        <w:rPr>
          <w:rFonts w:ascii="Times New Roman" w:hAnsi="Times New Roman"/>
          <w:lang w:val="en-US"/>
        </w:rPr>
        <w:t xml:space="preserve"> B. </w:t>
      </w:r>
      <w:proofErr w:type="spellStart"/>
      <w:r w:rsidRPr="00ED402D">
        <w:rPr>
          <w:rFonts w:ascii="Times New Roman" w:hAnsi="Times New Roman"/>
          <w:lang w:val="en-US"/>
        </w:rPr>
        <w:t>Lachhein</w:t>
      </w:r>
      <w:proofErr w:type="spellEnd"/>
      <w:r w:rsidRPr="00ED402D">
        <w:rPr>
          <w:rFonts w:ascii="Times New Roman" w:hAnsi="Times New Roman"/>
          <w:lang w:val="en-US"/>
        </w:rPr>
        <w:t xml:space="preserve">, </w:t>
      </w:r>
      <w:r w:rsidRPr="00ED402D">
        <w:rPr>
          <w:rFonts w:ascii="Times New Roman" w:hAnsi="Times New Roman"/>
          <w:vertAlign w:val="superscript"/>
          <w:lang w:val="en-US"/>
        </w:rPr>
        <w:t>2</w:t>
      </w:r>
      <w:r w:rsidRPr="00ED402D">
        <w:rPr>
          <w:rFonts w:ascii="Times New Roman" w:hAnsi="Times New Roman"/>
          <w:lang w:val="en-US"/>
        </w:rPr>
        <w:t xml:space="preserve">O. N. </w:t>
      </w:r>
      <w:proofErr w:type="spellStart"/>
      <w:r w:rsidRPr="00ED402D">
        <w:rPr>
          <w:rFonts w:ascii="Times New Roman" w:hAnsi="Times New Roman"/>
          <w:lang w:val="en-US"/>
        </w:rPr>
        <w:t>Popopa</w:t>
      </w:r>
      <w:proofErr w:type="spellEnd"/>
      <w:r w:rsidRPr="00ED402D">
        <w:rPr>
          <w:rFonts w:ascii="Times New Roman" w:hAnsi="Times New Roman"/>
          <w:lang w:val="en-US"/>
        </w:rPr>
        <w:t xml:space="preserve">, </w:t>
      </w:r>
      <w:r w:rsidRPr="00ED402D">
        <w:rPr>
          <w:rFonts w:ascii="Times New Roman" w:hAnsi="Times New Roman"/>
          <w:vertAlign w:val="superscript"/>
          <w:lang w:val="en-US"/>
        </w:rPr>
        <w:t>1</w:t>
      </w:r>
      <w:r w:rsidRPr="00ED402D">
        <w:rPr>
          <w:rFonts w:ascii="Times New Roman" w:hAnsi="Times New Roman"/>
          <w:lang w:val="en-US"/>
        </w:rPr>
        <w:t xml:space="preserve">V. M. </w:t>
      </w:r>
      <w:proofErr w:type="spellStart"/>
      <w:r w:rsidRPr="00ED402D">
        <w:rPr>
          <w:rFonts w:ascii="Times New Roman" w:hAnsi="Times New Roman"/>
          <w:lang w:val="en-US"/>
        </w:rPr>
        <w:t>Dorofeev</w:t>
      </w:r>
      <w:proofErr w:type="spellEnd"/>
    </w:p>
    <w:p w:rsidR="00ED402D" w:rsidRPr="00ED402D" w:rsidRDefault="00ED402D" w:rsidP="00ED402D">
      <w:pPr>
        <w:pStyle w:val="a7"/>
        <w:rPr>
          <w:rFonts w:ascii="Times New Roman" w:hAnsi="Times New Roman"/>
          <w:w w:val="100"/>
          <w:sz w:val="24"/>
          <w:lang w:val="en-US"/>
        </w:rPr>
      </w:pPr>
      <w:r w:rsidRPr="00ED402D">
        <w:rPr>
          <w:rFonts w:ascii="Times New Roman" w:hAnsi="Times New Roman"/>
          <w:w w:val="100"/>
          <w:sz w:val="24"/>
          <w:vertAlign w:val="superscript"/>
          <w:lang w:val="en-US"/>
        </w:rPr>
        <w:t>1</w:t>
      </w:r>
      <w:r w:rsidRPr="00ED402D">
        <w:rPr>
          <w:rFonts w:ascii="Times New Roman" w:hAnsi="Times New Roman"/>
          <w:w w:val="100"/>
          <w:sz w:val="24"/>
          <w:lang w:val="en-US"/>
        </w:rPr>
        <w:t xml:space="preserve">Northwest Public Health Research Center, Saint Petersburg, Russia; </w:t>
      </w:r>
      <w:r w:rsidRPr="00ED402D">
        <w:rPr>
          <w:rFonts w:ascii="Times New Roman" w:hAnsi="Times New Roman"/>
          <w:w w:val="100"/>
          <w:sz w:val="24"/>
          <w:vertAlign w:val="superscript"/>
          <w:lang w:val="en-US"/>
        </w:rPr>
        <w:t>2</w:t>
      </w:r>
      <w:r w:rsidRPr="00ED402D">
        <w:rPr>
          <w:rFonts w:ascii="Times New Roman" w:hAnsi="Times New Roman"/>
          <w:w w:val="100"/>
          <w:sz w:val="24"/>
          <w:lang w:val="en-US"/>
        </w:rPr>
        <w:t xml:space="preserve">Northern State Medical University, Arkhangelsk, Russia; </w:t>
      </w:r>
      <w:r w:rsidRPr="00ED402D">
        <w:rPr>
          <w:rFonts w:ascii="Times New Roman" w:hAnsi="Times New Roman"/>
          <w:w w:val="100"/>
          <w:sz w:val="24"/>
          <w:vertAlign w:val="superscript"/>
          <w:lang w:val="en-US"/>
        </w:rPr>
        <w:t>3</w:t>
      </w:r>
      <w:r w:rsidRPr="00ED402D">
        <w:rPr>
          <w:rFonts w:ascii="Times New Roman" w:hAnsi="Times New Roman"/>
          <w:w w:val="100"/>
          <w:sz w:val="24"/>
          <w:lang w:val="en-US"/>
        </w:rPr>
        <w:t xml:space="preserve">National Research University ­ Higher School of Economics, Moscow, Russia; </w:t>
      </w:r>
      <w:r w:rsidRPr="00ED402D">
        <w:rPr>
          <w:rFonts w:ascii="Times New Roman" w:hAnsi="Times New Roman"/>
          <w:w w:val="100"/>
          <w:sz w:val="24"/>
          <w:vertAlign w:val="superscript"/>
          <w:lang w:val="en-US"/>
        </w:rPr>
        <w:t>4</w:t>
      </w:r>
      <w:r w:rsidRPr="00ED402D">
        <w:rPr>
          <w:rFonts w:ascii="Times New Roman" w:hAnsi="Times New Roman"/>
          <w:w w:val="100"/>
          <w:sz w:val="24"/>
          <w:lang w:val="en-US"/>
        </w:rPr>
        <w:t xml:space="preserve">Health Ministry of Murmansk Region, Murmansk, Russia; </w:t>
      </w:r>
      <w:r w:rsidRPr="00ED402D">
        <w:rPr>
          <w:rFonts w:ascii="Times New Roman" w:hAnsi="Times New Roman"/>
          <w:w w:val="100"/>
          <w:sz w:val="24"/>
          <w:vertAlign w:val="superscript"/>
          <w:lang w:val="en-US"/>
        </w:rPr>
        <w:t>5</w:t>
      </w:r>
      <w:r w:rsidRPr="00ED402D">
        <w:rPr>
          <w:rFonts w:ascii="Times New Roman" w:hAnsi="Times New Roman"/>
          <w:w w:val="100"/>
          <w:sz w:val="24"/>
          <w:lang w:val="en-US"/>
        </w:rPr>
        <w:t xml:space="preserve">School of Global Health, University of Illinois, Chicago, USA; </w:t>
      </w:r>
      <w:r w:rsidRPr="00ED402D">
        <w:rPr>
          <w:rFonts w:ascii="Times New Roman" w:hAnsi="Times New Roman"/>
          <w:w w:val="100"/>
          <w:sz w:val="24"/>
          <w:lang w:val="en-US"/>
        </w:rPr>
        <w:br/>
      </w:r>
      <w:r w:rsidRPr="00ED402D">
        <w:rPr>
          <w:rFonts w:ascii="Times New Roman" w:hAnsi="Times New Roman"/>
          <w:w w:val="100"/>
          <w:sz w:val="24"/>
          <w:vertAlign w:val="superscript"/>
          <w:lang w:val="en-US"/>
        </w:rPr>
        <w:t>6</w:t>
      </w:r>
      <w:r w:rsidRPr="00ED402D">
        <w:rPr>
          <w:rFonts w:ascii="Times New Roman" w:hAnsi="Times New Roman"/>
          <w:w w:val="100"/>
          <w:sz w:val="24"/>
          <w:lang w:val="en-US"/>
        </w:rPr>
        <w:t xml:space="preserve">The University of </w:t>
      </w:r>
      <w:proofErr w:type="spellStart"/>
      <w:r w:rsidRPr="00ED402D">
        <w:rPr>
          <w:rFonts w:ascii="Times New Roman" w:hAnsi="Times New Roman"/>
          <w:w w:val="100"/>
          <w:sz w:val="24"/>
          <w:lang w:val="en-US"/>
        </w:rPr>
        <w:t>Duisburg­Essen</w:t>
      </w:r>
      <w:proofErr w:type="spellEnd"/>
      <w:r w:rsidRPr="00ED402D">
        <w:rPr>
          <w:rFonts w:ascii="Times New Roman" w:hAnsi="Times New Roman"/>
          <w:w w:val="100"/>
          <w:sz w:val="24"/>
          <w:lang w:val="en-US"/>
        </w:rPr>
        <w:t>, Germany</w:t>
      </w:r>
    </w:p>
    <w:p w:rsidR="00ED402D" w:rsidRPr="00ED402D" w:rsidRDefault="00ED402D" w:rsidP="00ED402D">
      <w:pPr>
        <w:pStyle w:val="a8"/>
        <w:rPr>
          <w:rFonts w:ascii="Times New Roman" w:hAnsi="Times New Roman"/>
          <w:w w:val="100"/>
          <w:sz w:val="24"/>
          <w:lang w:val="en-US"/>
        </w:rPr>
      </w:pPr>
    </w:p>
    <w:p w:rsidR="00ED402D" w:rsidRPr="00ED402D" w:rsidRDefault="00ED402D" w:rsidP="00ED402D">
      <w:pPr>
        <w:pStyle w:val="a8"/>
        <w:rPr>
          <w:rFonts w:ascii="Times New Roman" w:hAnsi="Times New Roman"/>
          <w:w w:val="100"/>
          <w:sz w:val="24"/>
          <w:lang w:val="en-US"/>
        </w:rPr>
      </w:pPr>
      <w:r w:rsidRPr="00ED402D">
        <w:rPr>
          <w:rFonts w:ascii="Times New Roman" w:hAnsi="Times New Roman"/>
          <w:i/>
          <w:iCs/>
          <w:w w:val="100"/>
          <w:sz w:val="24"/>
          <w:lang w:val="en-US"/>
        </w:rPr>
        <w:t>Objective</w:t>
      </w:r>
      <w:r w:rsidRPr="00ED402D">
        <w:rPr>
          <w:rFonts w:ascii="Times New Roman" w:hAnsi="Times New Roman"/>
          <w:w w:val="100"/>
          <w:sz w:val="24"/>
          <w:lang w:val="en-US"/>
        </w:rPr>
        <w:t xml:space="preserve">: To assess the </w:t>
      </w:r>
      <w:proofErr w:type="spellStart"/>
      <w:r w:rsidRPr="00ED402D">
        <w:rPr>
          <w:rFonts w:ascii="Times New Roman" w:hAnsi="Times New Roman"/>
          <w:w w:val="100"/>
          <w:sz w:val="24"/>
          <w:lang w:val="en-US"/>
        </w:rPr>
        <w:t>work­related</w:t>
      </w:r>
      <w:proofErr w:type="spellEnd"/>
      <w:r w:rsidRPr="00ED402D">
        <w:rPr>
          <w:rFonts w:ascii="Times New Roman" w:hAnsi="Times New Roman"/>
          <w:w w:val="100"/>
          <w:sz w:val="24"/>
          <w:lang w:val="en-US"/>
        </w:rPr>
        <w:t xml:space="preserve"> health risk and to determine the </w:t>
      </w:r>
      <w:proofErr w:type="gramStart"/>
      <w:r w:rsidRPr="00ED402D">
        <w:rPr>
          <w:rFonts w:ascii="Times New Roman" w:hAnsi="Times New Roman"/>
          <w:w w:val="100"/>
          <w:sz w:val="24"/>
          <w:lang w:val="en-US"/>
        </w:rPr>
        <w:t>attributable</w:t>
      </w:r>
      <w:proofErr w:type="gramEnd"/>
      <w:r w:rsidRPr="00ED402D">
        <w:rPr>
          <w:rFonts w:ascii="Times New Roman" w:hAnsi="Times New Roman"/>
          <w:w w:val="100"/>
          <w:sz w:val="24"/>
          <w:lang w:val="en-US"/>
        </w:rPr>
        <w:t xml:space="preserve"> fraction due to exposure to the occupational hazards as well as the total burden of related diseases and its temporal trends in non­ferrous metallurgy located in the Arctic zone of the Russian Federation. </w:t>
      </w:r>
      <w:r w:rsidRPr="00ED402D">
        <w:rPr>
          <w:rFonts w:ascii="Times New Roman" w:hAnsi="Times New Roman"/>
          <w:i/>
          <w:iCs/>
          <w:w w:val="100"/>
          <w:sz w:val="24"/>
          <w:lang w:val="en-US"/>
        </w:rPr>
        <w:lastRenderedPageBreak/>
        <w:t>Methods</w:t>
      </w:r>
      <w:r w:rsidRPr="00ED402D">
        <w:rPr>
          <w:rFonts w:ascii="Times New Roman" w:hAnsi="Times New Roman"/>
          <w:w w:val="100"/>
          <w:sz w:val="24"/>
          <w:lang w:val="en-US"/>
        </w:rPr>
        <w:t xml:space="preserve">: The results of mandatory medical examinations of 5006 workers engaged in the </w:t>
      </w:r>
      <w:proofErr w:type="spellStart"/>
      <w:r w:rsidRPr="00ED402D">
        <w:rPr>
          <w:rFonts w:ascii="Times New Roman" w:hAnsi="Times New Roman"/>
          <w:w w:val="100"/>
          <w:sz w:val="24"/>
          <w:lang w:val="en-US"/>
        </w:rPr>
        <w:t>pyrometallurgic</w:t>
      </w:r>
      <w:proofErr w:type="spellEnd"/>
      <w:r w:rsidRPr="00ED402D">
        <w:rPr>
          <w:rFonts w:ascii="Times New Roman" w:hAnsi="Times New Roman"/>
          <w:w w:val="100"/>
          <w:sz w:val="24"/>
          <w:lang w:val="en-US"/>
        </w:rPr>
        <w:t xml:space="preserve"> and electrolytic departments of nickel and copper have been analyzed. The disability adjusted life years lost, (DALY) due to diseases having a stable and statistically significant relationship with occupational hazards has been determined. </w:t>
      </w:r>
      <w:r w:rsidRPr="00ED402D">
        <w:rPr>
          <w:rFonts w:ascii="Times New Roman" w:hAnsi="Times New Roman"/>
          <w:i/>
          <w:iCs/>
          <w:w w:val="100"/>
          <w:sz w:val="24"/>
          <w:lang w:val="en-US"/>
        </w:rPr>
        <w:t>Results</w:t>
      </w:r>
      <w:r w:rsidRPr="00ED402D">
        <w:rPr>
          <w:rFonts w:ascii="Times New Roman" w:hAnsi="Times New Roman"/>
          <w:w w:val="100"/>
          <w:sz w:val="24"/>
          <w:lang w:val="en-US"/>
        </w:rPr>
        <w:t>: 53</w:t>
      </w:r>
      <w:r w:rsidRPr="00ED402D">
        <w:rPr>
          <w:rFonts w:ascii="Times New Roman"/>
          <w:w w:val="100"/>
          <w:sz w:val="24"/>
          <w:lang w:val="en-US"/>
        </w:rPr>
        <w:t> </w:t>
      </w:r>
      <w:r w:rsidRPr="00ED402D">
        <w:rPr>
          <w:rFonts w:ascii="Times New Roman" w:hAnsi="Times New Roman"/>
          <w:w w:val="100"/>
          <w:sz w:val="24"/>
          <w:lang w:val="en-US"/>
        </w:rPr>
        <w:t>% of the total number of employees are occupationally exposed to nickel and copper compounds, including 50.9</w:t>
      </w:r>
      <w:r w:rsidRPr="00ED402D">
        <w:rPr>
          <w:rFonts w:ascii="Times New Roman"/>
          <w:w w:val="100"/>
          <w:sz w:val="24"/>
          <w:lang w:val="en-US"/>
        </w:rPr>
        <w:t> </w:t>
      </w:r>
      <w:r w:rsidRPr="00ED402D">
        <w:rPr>
          <w:rFonts w:ascii="Times New Roman" w:hAnsi="Times New Roman"/>
          <w:w w:val="100"/>
          <w:sz w:val="24"/>
          <w:lang w:val="en-US"/>
        </w:rPr>
        <w:t>% those exposed to unacceptable nickel air concentrations, 9.2</w:t>
      </w:r>
      <w:r w:rsidRPr="00ED402D">
        <w:rPr>
          <w:rFonts w:ascii="Times New Roman"/>
          <w:w w:val="100"/>
          <w:sz w:val="24"/>
          <w:lang w:val="en-US"/>
        </w:rPr>
        <w:t> </w:t>
      </w:r>
      <w:r w:rsidRPr="00ED402D">
        <w:rPr>
          <w:rFonts w:ascii="Times New Roman" w:hAnsi="Times New Roman"/>
          <w:w w:val="100"/>
          <w:sz w:val="24"/>
          <w:lang w:val="en-US"/>
        </w:rPr>
        <w:t>% to copper air concentrations and 19.9</w:t>
      </w:r>
      <w:r w:rsidRPr="00ED402D">
        <w:rPr>
          <w:rFonts w:ascii="Times New Roman"/>
          <w:w w:val="100"/>
          <w:sz w:val="24"/>
          <w:lang w:val="en-US"/>
        </w:rPr>
        <w:t> </w:t>
      </w:r>
      <w:r w:rsidRPr="00ED402D">
        <w:rPr>
          <w:rFonts w:ascii="Times New Roman" w:hAnsi="Times New Roman"/>
          <w:w w:val="100"/>
          <w:sz w:val="24"/>
          <w:lang w:val="en-US"/>
        </w:rPr>
        <w:t xml:space="preserve">% to dust of mixed composition. At the same time, the relative risk of the occupational diseases turned out to be the most significant among workers employed in the </w:t>
      </w:r>
      <w:proofErr w:type="spellStart"/>
      <w:r w:rsidRPr="00ED402D">
        <w:rPr>
          <w:rFonts w:ascii="Times New Roman" w:hAnsi="Times New Roman"/>
          <w:w w:val="100"/>
          <w:sz w:val="24"/>
          <w:lang w:val="en-US"/>
        </w:rPr>
        <w:t>nickel­electroplating</w:t>
      </w:r>
      <w:proofErr w:type="spellEnd"/>
      <w:r w:rsidRPr="00ED402D">
        <w:rPr>
          <w:rFonts w:ascii="Times New Roman" w:hAnsi="Times New Roman"/>
          <w:w w:val="100"/>
          <w:sz w:val="24"/>
          <w:lang w:val="en-US"/>
        </w:rPr>
        <w:t xml:space="preserve"> department (NED) ­ 6.78, and the lowest was in workers employed in copper department. The prevalence rate of </w:t>
      </w:r>
      <w:proofErr w:type="spellStart"/>
      <w:r w:rsidRPr="00ED402D">
        <w:rPr>
          <w:rFonts w:ascii="Times New Roman" w:hAnsi="Times New Roman"/>
          <w:w w:val="100"/>
          <w:sz w:val="24"/>
          <w:lang w:val="en-US"/>
        </w:rPr>
        <w:t>work­related</w:t>
      </w:r>
      <w:proofErr w:type="spellEnd"/>
      <w:r w:rsidRPr="00ED402D">
        <w:rPr>
          <w:rFonts w:ascii="Times New Roman" w:hAnsi="Times New Roman"/>
          <w:w w:val="100"/>
          <w:sz w:val="24"/>
          <w:lang w:val="en-US"/>
        </w:rPr>
        <w:t xml:space="preserve"> diseases at NED had been declining by 27.8</w:t>
      </w:r>
      <w:r w:rsidRPr="00ED402D">
        <w:rPr>
          <w:rFonts w:ascii="Times New Roman"/>
          <w:w w:val="100"/>
          <w:sz w:val="24"/>
          <w:lang w:val="en-US"/>
        </w:rPr>
        <w:t> </w:t>
      </w:r>
      <w:r w:rsidRPr="00ED402D">
        <w:rPr>
          <w:rFonts w:ascii="Times New Roman" w:hAnsi="Times New Roman"/>
          <w:w w:val="100"/>
          <w:sz w:val="24"/>
          <w:lang w:val="en-US"/>
        </w:rPr>
        <w:t xml:space="preserve">% from 2006 to 2015, in the </w:t>
      </w:r>
      <w:proofErr w:type="spellStart"/>
      <w:r w:rsidRPr="00ED402D">
        <w:rPr>
          <w:rFonts w:ascii="Times New Roman" w:hAnsi="Times New Roman"/>
          <w:w w:val="100"/>
          <w:sz w:val="24"/>
          <w:lang w:val="en-US"/>
        </w:rPr>
        <w:t>pyro­refining</w:t>
      </w:r>
      <w:proofErr w:type="spellEnd"/>
      <w:r w:rsidRPr="00ED402D">
        <w:rPr>
          <w:rFonts w:ascii="Times New Roman" w:hAnsi="Times New Roman"/>
          <w:w w:val="100"/>
          <w:sz w:val="24"/>
          <w:lang w:val="en-US"/>
        </w:rPr>
        <w:t xml:space="preserve"> department ­ by 26.8</w:t>
      </w:r>
      <w:r w:rsidRPr="00ED402D">
        <w:rPr>
          <w:rFonts w:ascii="Times New Roman"/>
          <w:w w:val="100"/>
          <w:sz w:val="24"/>
          <w:lang w:val="en-US"/>
        </w:rPr>
        <w:t> </w:t>
      </w:r>
      <w:r w:rsidRPr="00ED402D">
        <w:rPr>
          <w:rFonts w:ascii="Times New Roman" w:hAnsi="Times New Roman"/>
          <w:w w:val="100"/>
          <w:sz w:val="24"/>
          <w:lang w:val="en-US"/>
        </w:rPr>
        <w:t>%, and among workers who have periodic exposure to these metals ­ by 24.1</w:t>
      </w:r>
      <w:r w:rsidRPr="00ED402D">
        <w:rPr>
          <w:rFonts w:ascii="Times New Roman"/>
          <w:w w:val="100"/>
          <w:sz w:val="24"/>
          <w:lang w:val="en-US"/>
        </w:rPr>
        <w:t> </w:t>
      </w:r>
      <w:r w:rsidRPr="00ED402D">
        <w:rPr>
          <w:rFonts w:ascii="Times New Roman" w:hAnsi="Times New Roman"/>
          <w:w w:val="100"/>
          <w:sz w:val="24"/>
          <w:lang w:val="en-US"/>
        </w:rPr>
        <w:t xml:space="preserve">%. </w:t>
      </w:r>
      <w:proofErr w:type="gramStart"/>
      <w:r w:rsidRPr="00ED402D">
        <w:rPr>
          <w:rFonts w:ascii="Times New Roman" w:hAnsi="Times New Roman"/>
          <w:i/>
          <w:iCs/>
          <w:w w:val="100"/>
          <w:sz w:val="24"/>
          <w:lang w:val="en-US"/>
        </w:rPr>
        <w:t>Conclusion</w:t>
      </w:r>
      <w:r w:rsidRPr="00ED402D">
        <w:rPr>
          <w:rFonts w:ascii="Times New Roman" w:hAnsi="Times New Roman"/>
          <w:w w:val="100"/>
          <w:sz w:val="24"/>
          <w:lang w:val="en-US"/>
        </w:rPr>
        <w:t>.</w:t>
      </w:r>
      <w:proofErr w:type="gramEnd"/>
      <w:r w:rsidRPr="00ED402D">
        <w:rPr>
          <w:rFonts w:ascii="Times New Roman" w:hAnsi="Times New Roman"/>
          <w:w w:val="100"/>
          <w:sz w:val="24"/>
          <w:lang w:val="en-US"/>
        </w:rPr>
        <w:t xml:space="preserve"> The most exposed groups are workers employed in the </w:t>
      </w:r>
      <w:proofErr w:type="spellStart"/>
      <w:r w:rsidRPr="00ED402D">
        <w:rPr>
          <w:rFonts w:ascii="Times New Roman" w:hAnsi="Times New Roman"/>
          <w:w w:val="100"/>
          <w:sz w:val="24"/>
          <w:lang w:val="en-US"/>
        </w:rPr>
        <w:t>pyro­refining</w:t>
      </w:r>
      <w:proofErr w:type="spellEnd"/>
      <w:r w:rsidRPr="00ED402D">
        <w:rPr>
          <w:rFonts w:ascii="Times New Roman" w:hAnsi="Times New Roman"/>
          <w:w w:val="100"/>
          <w:sz w:val="24"/>
          <w:lang w:val="en-US"/>
        </w:rPr>
        <w:t xml:space="preserve"> and </w:t>
      </w:r>
      <w:proofErr w:type="spellStart"/>
      <w:r w:rsidRPr="00ED402D">
        <w:rPr>
          <w:rFonts w:ascii="Times New Roman" w:hAnsi="Times New Roman"/>
          <w:w w:val="100"/>
          <w:sz w:val="24"/>
          <w:lang w:val="en-US"/>
        </w:rPr>
        <w:t>nickel­electroplating</w:t>
      </w:r>
      <w:proofErr w:type="spellEnd"/>
      <w:r w:rsidRPr="00ED402D">
        <w:rPr>
          <w:rFonts w:ascii="Times New Roman" w:hAnsi="Times New Roman"/>
          <w:w w:val="100"/>
          <w:sz w:val="24"/>
          <w:lang w:val="en-US"/>
        </w:rPr>
        <w:t xml:space="preserve"> departments. The use of a </w:t>
      </w:r>
      <w:proofErr w:type="spellStart"/>
      <w:r w:rsidRPr="00ED402D">
        <w:rPr>
          <w:rFonts w:ascii="Times New Roman" w:hAnsi="Times New Roman"/>
          <w:w w:val="100"/>
          <w:sz w:val="24"/>
          <w:lang w:val="en-US"/>
        </w:rPr>
        <w:t>risk­based</w:t>
      </w:r>
      <w:proofErr w:type="spellEnd"/>
      <w:r w:rsidRPr="00ED402D">
        <w:rPr>
          <w:rFonts w:ascii="Times New Roman" w:hAnsi="Times New Roman"/>
          <w:w w:val="100"/>
          <w:sz w:val="24"/>
          <w:lang w:val="en-US"/>
        </w:rPr>
        <w:t xml:space="preserve"> approach to the development of the health preventive measures allowed achieving a significant reduction in the incidence rate of </w:t>
      </w:r>
      <w:proofErr w:type="spellStart"/>
      <w:r w:rsidRPr="00ED402D">
        <w:rPr>
          <w:rFonts w:ascii="Times New Roman" w:hAnsi="Times New Roman"/>
          <w:w w:val="100"/>
          <w:sz w:val="24"/>
          <w:lang w:val="en-US"/>
        </w:rPr>
        <w:t>work­related</w:t>
      </w:r>
      <w:proofErr w:type="spellEnd"/>
      <w:r w:rsidRPr="00ED402D">
        <w:rPr>
          <w:rFonts w:ascii="Times New Roman" w:hAnsi="Times New Roman"/>
          <w:w w:val="100"/>
          <w:sz w:val="24"/>
          <w:lang w:val="en-US"/>
        </w:rPr>
        <w:t xml:space="preserve"> diseases, including that in NED workers by 2.1 times, among workers of </w:t>
      </w:r>
      <w:proofErr w:type="spellStart"/>
      <w:r w:rsidRPr="00ED402D">
        <w:rPr>
          <w:rFonts w:ascii="Times New Roman" w:hAnsi="Times New Roman"/>
          <w:w w:val="100"/>
          <w:sz w:val="24"/>
          <w:lang w:val="en-US"/>
        </w:rPr>
        <w:t>pyrometallurgical</w:t>
      </w:r>
      <w:proofErr w:type="spellEnd"/>
      <w:r w:rsidRPr="00ED402D">
        <w:rPr>
          <w:rFonts w:ascii="Times New Roman" w:hAnsi="Times New Roman"/>
          <w:w w:val="100"/>
          <w:sz w:val="24"/>
          <w:lang w:val="en-US"/>
        </w:rPr>
        <w:t xml:space="preserve"> refining by 17.8</w:t>
      </w:r>
      <w:r w:rsidRPr="00ED402D">
        <w:rPr>
          <w:rFonts w:ascii="Times New Roman"/>
          <w:w w:val="100"/>
          <w:sz w:val="24"/>
          <w:lang w:val="en-US"/>
        </w:rPr>
        <w:t> </w:t>
      </w:r>
      <w:r w:rsidRPr="00ED402D">
        <w:rPr>
          <w:rFonts w:ascii="Times New Roman" w:hAnsi="Times New Roman"/>
          <w:w w:val="100"/>
          <w:sz w:val="24"/>
          <w:lang w:val="en-US"/>
        </w:rPr>
        <w:t>%, including among males ­ by 5.0</w:t>
      </w:r>
      <w:r w:rsidRPr="00ED402D">
        <w:rPr>
          <w:rFonts w:ascii="Times New Roman"/>
          <w:w w:val="100"/>
          <w:sz w:val="24"/>
          <w:lang w:val="en-US"/>
        </w:rPr>
        <w:t> </w:t>
      </w:r>
      <w:r w:rsidRPr="00ED402D">
        <w:rPr>
          <w:rFonts w:ascii="Times New Roman" w:hAnsi="Times New Roman"/>
          <w:w w:val="100"/>
          <w:sz w:val="24"/>
          <w:lang w:val="en-US"/>
        </w:rPr>
        <w:t>% in men, and by 2 times in female workers.</w:t>
      </w:r>
    </w:p>
    <w:p w:rsidR="00ED402D" w:rsidRPr="00ED402D" w:rsidRDefault="00ED402D" w:rsidP="00ED402D">
      <w:pPr>
        <w:pStyle w:val="a8"/>
        <w:rPr>
          <w:rFonts w:ascii="Times New Roman" w:hAnsi="Times New Roman"/>
          <w:w w:val="100"/>
          <w:sz w:val="24"/>
          <w:lang w:val="en-US"/>
        </w:rPr>
      </w:pPr>
      <w:r w:rsidRPr="00ED402D">
        <w:rPr>
          <w:rFonts w:ascii="Times New Roman" w:hAnsi="Times New Roman"/>
          <w:b/>
          <w:bCs/>
          <w:w w:val="100"/>
          <w:sz w:val="24"/>
          <w:lang w:val="en-US"/>
        </w:rPr>
        <w:t>Key words:</w:t>
      </w:r>
      <w:r w:rsidRPr="00ED402D">
        <w:rPr>
          <w:rFonts w:ascii="Times New Roman" w:hAnsi="Times New Roman"/>
          <w:w w:val="100"/>
          <w:sz w:val="24"/>
          <w:lang w:val="en-US"/>
        </w:rPr>
        <w:t xml:space="preserve"> Arctic zone of the Russian </w:t>
      </w:r>
      <w:proofErr w:type="gramStart"/>
      <w:r w:rsidRPr="00ED402D">
        <w:rPr>
          <w:rFonts w:ascii="Times New Roman" w:hAnsi="Times New Roman"/>
          <w:w w:val="100"/>
          <w:sz w:val="24"/>
          <w:lang w:val="en-US"/>
        </w:rPr>
        <w:t>Federation ,</w:t>
      </w:r>
      <w:proofErr w:type="gramEnd"/>
      <w:r w:rsidRPr="00ED402D">
        <w:rPr>
          <w:rFonts w:ascii="Times New Roman" w:hAnsi="Times New Roman"/>
          <w:w w:val="100"/>
          <w:sz w:val="24"/>
          <w:lang w:val="en-US"/>
        </w:rPr>
        <w:t xml:space="preserve"> </w:t>
      </w:r>
      <w:proofErr w:type="spellStart"/>
      <w:r w:rsidRPr="00ED402D">
        <w:rPr>
          <w:rFonts w:ascii="Times New Roman" w:hAnsi="Times New Roman"/>
          <w:w w:val="100"/>
          <w:sz w:val="24"/>
          <w:lang w:val="en-US"/>
        </w:rPr>
        <w:t>сopper­nickel</w:t>
      </w:r>
      <w:proofErr w:type="spellEnd"/>
      <w:r w:rsidRPr="00ED402D">
        <w:rPr>
          <w:rFonts w:ascii="Times New Roman" w:hAnsi="Times New Roman"/>
          <w:w w:val="100"/>
          <w:sz w:val="24"/>
          <w:lang w:val="en-US"/>
        </w:rPr>
        <w:t xml:space="preserve"> industry, </w:t>
      </w:r>
      <w:proofErr w:type="spellStart"/>
      <w:r w:rsidRPr="00ED402D">
        <w:rPr>
          <w:rFonts w:ascii="Times New Roman" w:hAnsi="Times New Roman"/>
          <w:w w:val="100"/>
          <w:sz w:val="24"/>
          <w:lang w:val="en-US"/>
        </w:rPr>
        <w:t>work­related</w:t>
      </w:r>
      <w:proofErr w:type="spellEnd"/>
      <w:r w:rsidRPr="00ED402D">
        <w:rPr>
          <w:rFonts w:ascii="Times New Roman" w:hAnsi="Times New Roman"/>
          <w:w w:val="100"/>
          <w:sz w:val="24"/>
          <w:lang w:val="en-US"/>
        </w:rPr>
        <w:t xml:space="preserve"> diseases, </w:t>
      </w:r>
      <w:proofErr w:type="spellStart"/>
      <w:r w:rsidRPr="00ED402D">
        <w:rPr>
          <w:rFonts w:ascii="Times New Roman" w:hAnsi="Times New Roman"/>
          <w:w w:val="100"/>
          <w:sz w:val="24"/>
          <w:lang w:val="en-US"/>
        </w:rPr>
        <w:t>risk­based</w:t>
      </w:r>
      <w:proofErr w:type="spellEnd"/>
      <w:r w:rsidRPr="00ED402D">
        <w:rPr>
          <w:rFonts w:ascii="Times New Roman" w:hAnsi="Times New Roman"/>
          <w:w w:val="100"/>
          <w:sz w:val="24"/>
          <w:lang w:val="en-US"/>
        </w:rPr>
        <w:t xml:space="preserve"> approach to health promotion</w:t>
      </w:r>
    </w:p>
    <w:p w:rsidR="00ED402D" w:rsidRPr="00ED402D" w:rsidRDefault="00ED402D" w:rsidP="00ED402D">
      <w:pPr>
        <w:pStyle w:val="a8"/>
        <w:rPr>
          <w:rFonts w:ascii="Times New Roman" w:hAnsi="Times New Roman"/>
          <w:w w:val="100"/>
          <w:sz w:val="24"/>
          <w:lang w:val="en-US"/>
        </w:rPr>
      </w:pPr>
    </w:p>
    <w:p w:rsidR="00ED402D" w:rsidRPr="00ED402D" w:rsidRDefault="00ED402D" w:rsidP="00ED402D">
      <w:pPr>
        <w:pStyle w:val="a3"/>
        <w:rPr>
          <w:rFonts w:ascii="Times New Roman" w:hAnsi="Times New Roman"/>
          <w:sz w:val="24"/>
        </w:rPr>
      </w:pPr>
    </w:p>
    <w:p w:rsidR="00ED402D" w:rsidRPr="00ED402D" w:rsidRDefault="00ED402D" w:rsidP="00ED402D">
      <w:pPr>
        <w:pStyle w:val="a5"/>
        <w:spacing w:after="57"/>
        <w:rPr>
          <w:rFonts w:ascii="Times New Roman" w:hAnsi="Times New Roman"/>
          <w:sz w:val="24"/>
          <w:lang w:val="en-US"/>
        </w:rPr>
      </w:pPr>
      <w:r w:rsidRPr="00ED402D">
        <w:rPr>
          <w:rFonts w:ascii="Times New Roman" w:hAnsi="Times New Roman"/>
          <w:sz w:val="24"/>
          <w:lang w:val="en-US"/>
        </w:rPr>
        <w:t xml:space="preserve">AGE­RELATED CHANGES IN HEART RATE VARIABILITY AMONG RESIDENTS </w:t>
      </w:r>
      <w:r w:rsidRPr="00ED402D">
        <w:rPr>
          <w:rFonts w:ascii="Times New Roman" w:hAnsi="Times New Roman"/>
          <w:sz w:val="24"/>
          <w:lang w:val="en-US"/>
        </w:rPr>
        <w:br/>
        <w:t>OF THE RUSSIAN NORTH</w:t>
      </w:r>
    </w:p>
    <w:p w:rsidR="00ED402D" w:rsidRPr="00ED402D" w:rsidRDefault="00ED402D" w:rsidP="00ED402D">
      <w:pPr>
        <w:pStyle w:val="a9"/>
        <w:spacing w:after="57"/>
        <w:rPr>
          <w:rFonts w:ascii="Times New Roman" w:hAnsi="Times New Roman"/>
          <w:lang w:val="en-US"/>
        </w:rPr>
      </w:pPr>
      <w:r w:rsidRPr="00ED402D">
        <w:rPr>
          <w:rFonts w:ascii="Times New Roman" w:hAnsi="Times New Roman"/>
          <w:lang w:val="en-US"/>
        </w:rPr>
        <w:t xml:space="preserve">V. V. </w:t>
      </w:r>
      <w:proofErr w:type="spellStart"/>
      <w:r w:rsidRPr="00ED402D">
        <w:rPr>
          <w:rFonts w:ascii="Times New Roman" w:hAnsi="Times New Roman"/>
          <w:lang w:val="en-US"/>
        </w:rPr>
        <w:t>Eskov</w:t>
      </w:r>
      <w:proofErr w:type="spellEnd"/>
      <w:r w:rsidRPr="00ED402D">
        <w:rPr>
          <w:rFonts w:ascii="Times New Roman" w:hAnsi="Times New Roman"/>
          <w:lang w:val="en-US"/>
        </w:rPr>
        <w:t xml:space="preserve">, O. E. </w:t>
      </w:r>
      <w:proofErr w:type="spellStart"/>
      <w:r w:rsidRPr="00ED402D">
        <w:rPr>
          <w:rFonts w:ascii="Times New Roman" w:hAnsi="Times New Roman"/>
          <w:lang w:val="en-US"/>
        </w:rPr>
        <w:t>Filatova</w:t>
      </w:r>
      <w:proofErr w:type="spellEnd"/>
      <w:r w:rsidRPr="00ED402D">
        <w:rPr>
          <w:rFonts w:ascii="Times New Roman" w:hAnsi="Times New Roman"/>
          <w:lang w:val="en-US"/>
        </w:rPr>
        <w:t xml:space="preserve">, Yu. V. </w:t>
      </w:r>
      <w:proofErr w:type="spellStart"/>
      <w:r w:rsidRPr="00ED402D">
        <w:rPr>
          <w:rFonts w:ascii="Times New Roman" w:hAnsi="Times New Roman"/>
          <w:lang w:val="en-US"/>
        </w:rPr>
        <w:t>Bashkanova</w:t>
      </w:r>
      <w:proofErr w:type="spellEnd"/>
      <w:r w:rsidRPr="00ED402D">
        <w:rPr>
          <w:rFonts w:ascii="Times New Roman" w:hAnsi="Times New Roman"/>
          <w:lang w:val="en-US"/>
        </w:rPr>
        <w:t xml:space="preserve">, D. Yu. </w:t>
      </w:r>
      <w:proofErr w:type="spellStart"/>
      <w:r w:rsidRPr="00ED402D">
        <w:rPr>
          <w:rFonts w:ascii="Times New Roman" w:hAnsi="Times New Roman"/>
          <w:lang w:val="en-US"/>
        </w:rPr>
        <w:t>Filatova</w:t>
      </w:r>
      <w:proofErr w:type="spellEnd"/>
      <w:r w:rsidRPr="00ED402D">
        <w:rPr>
          <w:rFonts w:ascii="Times New Roman" w:hAnsi="Times New Roman"/>
          <w:lang w:val="en-US"/>
        </w:rPr>
        <w:t xml:space="preserve">, </w:t>
      </w:r>
      <w:r w:rsidRPr="00ED402D">
        <w:rPr>
          <w:rFonts w:ascii="Times New Roman" w:hAnsi="Times New Roman"/>
          <w:vertAlign w:val="superscript"/>
          <w:lang w:val="en-US"/>
        </w:rPr>
        <w:t>*</w:t>
      </w:r>
      <w:r w:rsidRPr="00ED402D">
        <w:rPr>
          <w:rFonts w:ascii="Times New Roman" w:hAnsi="Times New Roman"/>
          <w:lang w:val="en-US"/>
        </w:rPr>
        <w:t xml:space="preserve">L. K. </w:t>
      </w:r>
      <w:proofErr w:type="spellStart"/>
      <w:r w:rsidRPr="00ED402D">
        <w:rPr>
          <w:rFonts w:ascii="Times New Roman" w:hAnsi="Times New Roman"/>
          <w:lang w:val="en-US"/>
        </w:rPr>
        <w:t>Ilyashenko</w:t>
      </w:r>
      <w:proofErr w:type="spellEnd"/>
      <w:r w:rsidRPr="00ED402D">
        <w:rPr>
          <w:rFonts w:ascii="Times New Roman" w:hAnsi="Times New Roman"/>
          <w:lang w:val="en-US"/>
        </w:rPr>
        <w:t xml:space="preserve"> </w:t>
      </w:r>
    </w:p>
    <w:p w:rsidR="00ED402D" w:rsidRPr="00ED402D" w:rsidRDefault="00ED402D" w:rsidP="00ED402D">
      <w:pPr>
        <w:pStyle w:val="a7"/>
        <w:rPr>
          <w:rFonts w:ascii="Times New Roman" w:hAnsi="Times New Roman"/>
          <w:w w:val="100"/>
          <w:sz w:val="24"/>
          <w:lang w:val="en-US"/>
        </w:rPr>
      </w:pPr>
      <w:r w:rsidRPr="00ED402D">
        <w:rPr>
          <w:rFonts w:ascii="Times New Roman" w:hAnsi="Times New Roman"/>
          <w:w w:val="100"/>
          <w:sz w:val="24"/>
          <w:lang w:val="en-US"/>
        </w:rPr>
        <w:t xml:space="preserve">Surgut State University, Surgut; </w:t>
      </w:r>
      <w:r w:rsidRPr="00ED402D">
        <w:rPr>
          <w:rFonts w:ascii="Times New Roman" w:hAnsi="Times New Roman"/>
          <w:w w:val="100"/>
          <w:sz w:val="24"/>
          <w:vertAlign w:val="superscript"/>
          <w:lang w:val="en-US"/>
        </w:rPr>
        <w:t>*</w:t>
      </w:r>
      <w:r w:rsidRPr="00ED402D">
        <w:rPr>
          <w:rFonts w:ascii="Times New Roman" w:hAnsi="Times New Roman"/>
          <w:w w:val="100"/>
          <w:sz w:val="24"/>
          <w:lang w:val="en-US"/>
        </w:rPr>
        <w:t>Tyumen Industrial University, Surgut Branch, Surgut, Russia</w:t>
      </w:r>
    </w:p>
    <w:p w:rsidR="00ED402D" w:rsidRPr="00ED402D" w:rsidRDefault="00ED402D" w:rsidP="00ED402D">
      <w:pPr>
        <w:pStyle w:val="a3"/>
        <w:rPr>
          <w:rFonts w:ascii="Times New Roman" w:hAnsi="Times New Roman"/>
          <w:sz w:val="24"/>
          <w:lang w:val="en-US"/>
        </w:rPr>
      </w:pPr>
    </w:p>
    <w:p w:rsidR="00ED402D" w:rsidRPr="00ED402D" w:rsidRDefault="00ED402D" w:rsidP="00ED402D">
      <w:pPr>
        <w:pStyle w:val="a8"/>
        <w:rPr>
          <w:rFonts w:ascii="Times New Roman" w:hAnsi="Times New Roman"/>
          <w:w w:val="100"/>
          <w:sz w:val="24"/>
          <w:lang w:val="en-US"/>
        </w:rPr>
      </w:pPr>
      <w:r w:rsidRPr="00ED402D">
        <w:rPr>
          <w:rFonts w:ascii="Times New Roman" w:hAnsi="Times New Roman"/>
          <w:w w:val="100"/>
          <w:sz w:val="24"/>
          <w:lang w:val="en-US"/>
        </w:rPr>
        <w:t xml:space="preserve">In this paper we present new models of homeostasis as uninterrupted and chaotic changes of functional systems parameters of human body. </w:t>
      </w:r>
      <w:r w:rsidRPr="00ED402D">
        <w:rPr>
          <w:rFonts w:ascii="Times New Roman" w:hAnsi="Times New Roman"/>
          <w:i/>
          <w:iCs/>
          <w:w w:val="100"/>
          <w:sz w:val="24"/>
          <w:lang w:val="en-US"/>
        </w:rPr>
        <w:t>The aim</w:t>
      </w:r>
      <w:r w:rsidRPr="00ED402D">
        <w:rPr>
          <w:rFonts w:ascii="Times New Roman" w:hAnsi="Times New Roman"/>
          <w:w w:val="100"/>
          <w:sz w:val="24"/>
          <w:lang w:val="en-US"/>
        </w:rPr>
        <w:t xml:space="preserve"> of the study is to establish the statistical and chaotic patterns of </w:t>
      </w:r>
      <w:proofErr w:type="spellStart"/>
      <w:r w:rsidRPr="00ED402D">
        <w:rPr>
          <w:rFonts w:ascii="Times New Roman" w:hAnsi="Times New Roman"/>
          <w:w w:val="100"/>
          <w:sz w:val="24"/>
          <w:lang w:val="en-US"/>
        </w:rPr>
        <w:t>age­related</w:t>
      </w:r>
      <w:proofErr w:type="spellEnd"/>
      <w:r w:rsidRPr="00ED402D">
        <w:rPr>
          <w:rFonts w:ascii="Times New Roman" w:hAnsi="Times New Roman"/>
          <w:w w:val="100"/>
          <w:sz w:val="24"/>
          <w:lang w:val="en-US"/>
        </w:rPr>
        <w:t xml:space="preserve"> changes in heart rate variability of residents of the North of the Russian Federation. </w:t>
      </w:r>
      <w:proofErr w:type="gramStart"/>
      <w:r w:rsidRPr="00ED402D">
        <w:rPr>
          <w:rFonts w:ascii="Times New Roman" w:hAnsi="Times New Roman"/>
          <w:i/>
          <w:iCs/>
          <w:w w:val="100"/>
          <w:sz w:val="24"/>
          <w:lang w:val="en-US"/>
        </w:rPr>
        <w:t>Methods</w:t>
      </w:r>
      <w:r w:rsidRPr="00ED402D">
        <w:rPr>
          <w:rFonts w:ascii="Times New Roman" w:hAnsi="Times New Roman"/>
          <w:w w:val="100"/>
          <w:sz w:val="24"/>
          <w:lang w:val="en-US"/>
        </w:rPr>
        <w:t>.</w:t>
      </w:r>
      <w:proofErr w:type="gramEnd"/>
      <w:r w:rsidRPr="00ED402D">
        <w:rPr>
          <w:rFonts w:ascii="Times New Roman" w:hAnsi="Times New Roman"/>
          <w:w w:val="100"/>
          <w:sz w:val="24"/>
          <w:lang w:val="en-US"/>
        </w:rPr>
        <w:t xml:space="preserve"> The main outcomes variable was R­R interval measured using pulse </w:t>
      </w:r>
      <w:proofErr w:type="spellStart"/>
      <w:r w:rsidRPr="00ED402D">
        <w:rPr>
          <w:rFonts w:ascii="Times New Roman" w:hAnsi="Times New Roman"/>
          <w:w w:val="100"/>
          <w:sz w:val="24"/>
          <w:lang w:val="en-US"/>
        </w:rPr>
        <w:t>oximeter</w:t>
      </w:r>
      <w:proofErr w:type="spellEnd"/>
      <w:r w:rsidRPr="00ED402D">
        <w:rPr>
          <w:rFonts w:ascii="Times New Roman" w:hAnsi="Times New Roman"/>
          <w:w w:val="100"/>
          <w:sz w:val="24"/>
          <w:lang w:val="en-US"/>
        </w:rPr>
        <w:t xml:space="preserve"> "ELOKS­01". Data on other cardiovascular system functional parameters were also obtained. The new approach for the analysis we present is based on calculation of coordinates </w:t>
      </w:r>
      <w:r w:rsidRPr="00ED402D">
        <w:rPr>
          <w:rFonts w:ascii="Times New Roman" w:hAnsi="Times New Roman"/>
          <w:i/>
          <w:iCs/>
          <w:w w:val="100"/>
          <w:sz w:val="24"/>
          <w:lang w:val="en-US"/>
        </w:rPr>
        <w:t>x</w:t>
      </w:r>
      <w:r w:rsidRPr="00ED402D">
        <w:rPr>
          <w:rFonts w:ascii="Times New Roman" w:hAnsi="Times New Roman"/>
          <w:i/>
          <w:iCs/>
          <w:w w:val="100"/>
          <w:sz w:val="24"/>
          <w:vertAlign w:val="subscript"/>
          <w:lang w:val="en-US"/>
        </w:rPr>
        <w:t>i</w:t>
      </w:r>
      <w:r w:rsidRPr="00ED402D">
        <w:rPr>
          <w:rFonts w:ascii="Times New Roman" w:hAnsi="Times New Roman"/>
          <w:w w:val="100"/>
          <w:sz w:val="24"/>
          <w:lang w:val="en-US"/>
        </w:rPr>
        <w:t xml:space="preserve"> which are included in a common vector </w:t>
      </w:r>
      <w:proofErr w:type="gramStart"/>
      <w:r w:rsidRPr="00ED402D">
        <w:rPr>
          <w:rFonts w:ascii="Times New Roman" w:hAnsi="Times New Roman"/>
          <w:i/>
          <w:iCs/>
          <w:w w:val="100"/>
          <w:sz w:val="24"/>
          <w:lang w:val="en-US"/>
        </w:rPr>
        <w:t>x(</w:t>
      </w:r>
      <w:proofErr w:type="gramEnd"/>
      <w:r w:rsidRPr="00ED402D">
        <w:rPr>
          <w:rFonts w:ascii="Times New Roman" w:hAnsi="Times New Roman"/>
          <w:i/>
          <w:iCs/>
          <w:w w:val="100"/>
          <w:sz w:val="24"/>
          <w:lang w:val="en-US"/>
        </w:rPr>
        <w:t>t)</w:t>
      </w:r>
      <w:r w:rsidRPr="00ED402D">
        <w:rPr>
          <w:rFonts w:ascii="Times New Roman" w:hAnsi="Times New Roman"/>
          <w:w w:val="100"/>
          <w:sz w:val="24"/>
          <w:lang w:val="en-US"/>
        </w:rPr>
        <w:t xml:space="preserve">. The new presentation of complex systems evolution for aboriginal residents and newcomers was presented. We studied permanent female residents of the </w:t>
      </w:r>
      <w:proofErr w:type="spellStart"/>
      <w:r w:rsidRPr="00ED402D">
        <w:rPr>
          <w:rFonts w:ascii="Times New Roman" w:hAnsi="Times New Roman"/>
          <w:w w:val="100"/>
          <w:sz w:val="24"/>
          <w:lang w:val="en-US"/>
        </w:rPr>
        <w:t>Ugra</w:t>
      </w:r>
      <w:proofErr w:type="spellEnd"/>
      <w:r w:rsidRPr="00ED402D">
        <w:rPr>
          <w:rFonts w:ascii="Times New Roman" w:hAnsi="Times New Roman"/>
          <w:w w:val="100"/>
          <w:sz w:val="24"/>
          <w:lang w:val="en-US"/>
        </w:rPr>
        <w:t xml:space="preserve"> region and newcomers. </w:t>
      </w:r>
      <w:proofErr w:type="gramStart"/>
      <w:r w:rsidRPr="00ED402D">
        <w:rPr>
          <w:rFonts w:ascii="Times New Roman" w:hAnsi="Times New Roman"/>
          <w:i/>
          <w:iCs/>
          <w:w w:val="100"/>
          <w:sz w:val="24"/>
          <w:lang w:val="en-US"/>
        </w:rPr>
        <w:t>Results</w:t>
      </w:r>
      <w:r w:rsidRPr="00ED402D">
        <w:rPr>
          <w:rFonts w:ascii="Times New Roman" w:hAnsi="Times New Roman"/>
          <w:w w:val="100"/>
          <w:sz w:val="24"/>
          <w:lang w:val="en-US"/>
        </w:rPr>
        <w:t>.</w:t>
      </w:r>
      <w:proofErr w:type="gramEnd"/>
      <w:r w:rsidRPr="00ED402D">
        <w:rPr>
          <w:rFonts w:ascii="Times New Roman" w:hAnsi="Times New Roman"/>
          <w:w w:val="100"/>
          <w:sz w:val="24"/>
          <w:lang w:val="en-US"/>
        </w:rPr>
        <w:t xml:space="preserve"> The result of the study showed that according to a new theory of </w:t>
      </w:r>
      <w:proofErr w:type="spellStart"/>
      <w:r w:rsidRPr="00ED402D">
        <w:rPr>
          <w:rFonts w:ascii="Times New Roman" w:hAnsi="Times New Roman"/>
          <w:w w:val="100"/>
          <w:sz w:val="24"/>
          <w:lang w:val="en-US"/>
        </w:rPr>
        <w:t>chaos­self</w:t>
      </w:r>
      <w:proofErr w:type="spellEnd"/>
      <w:r w:rsidRPr="00ED402D">
        <w:rPr>
          <w:rFonts w:ascii="Times New Roman" w:hAnsi="Times New Roman"/>
          <w:w w:val="100"/>
          <w:sz w:val="24"/>
          <w:lang w:val="en-US"/>
        </w:rPr>
        <w:t xml:space="preserve"> organization there are substantial differences between dynamics of </w:t>
      </w:r>
      <w:proofErr w:type="spellStart"/>
      <w:r w:rsidRPr="00ED402D">
        <w:rPr>
          <w:rFonts w:ascii="Times New Roman" w:hAnsi="Times New Roman"/>
          <w:w w:val="100"/>
          <w:sz w:val="24"/>
          <w:lang w:val="en-US"/>
        </w:rPr>
        <w:t>quasi­attractors</w:t>
      </w:r>
      <w:proofErr w:type="spellEnd"/>
      <w:r w:rsidRPr="00ED402D">
        <w:rPr>
          <w:rFonts w:ascii="Times New Roman" w:hAnsi="Times New Roman"/>
          <w:w w:val="100"/>
          <w:sz w:val="24"/>
          <w:lang w:val="en-US"/>
        </w:rPr>
        <w:t xml:space="preserve"> of cardio­vascular system of newcomers. </w:t>
      </w:r>
      <w:proofErr w:type="spellStart"/>
      <w:r w:rsidRPr="00ED402D">
        <w:rPr>
          <w:rFonts w:ascii="Times New Roman" w:hAnsi="Times New Roman"/>
          <w:w w:val="100"/>
          <w:sz w:val="24"/>
          <w:lang w:val="en-US"/>
        </w:rPr>
        <w:t>Age­related</w:t>
      </w:r>
      <w:proofErr w:type="spellEnd"/>
      <w:r w:rsidRPr="00ED402D">
        <w:rPr>
          <w:rFonts w:ascii="Times New Roman" w:hAnsi="Times New Roman"/>
          <w:w w:val="100"/>
          <w:sz w:val="24"/>
          <w:lang w:val="en-US"/>
        </w:rPr>
        <w:t xml:space="preserve"> changes in the area of </w:t>
      </w:r>
      <w:r w:rsidRPr="00ED402D">
        <w:rPr>
          <w:rFonts w:ascii="Times New Roman" w:hAnsi="Cambria Math" w:cs="Cambria Math"/>
          <w:w w:val="100"/>
          <w:sz w:val="24"/>
          <w:lang w:val="en-US"/>
        </w:rPr>
        <w:t>​​</w:t>
      </w:r>
      <w:proofErr w:type="spellStart"/>
      <w:r w:rsidRPr="00ED402D">
        <w:rPr>
          <w:rFonts w:ascii="Times New Roman" w:hAnsi="Times New Roman"/>
          <w:w w:val="100"/>
          <w:sz w:val="24"/>
          <w:lang w:val="en-US"/>
        </w:rPr>
        <w:t>quasi­attractors</w:t>
      </w:r>
      <w:proofErr w:type="spellEnd"/>
      <w:r w:rsidRPr="00ED402D">
        <w:rPr>
          <w:rFonts w:ascii="Times New Roman" w:hAnsi="Times New Roman"/>
          <w:w w:val="100"/>
          <w:sz w:val="24"/>
          <w:lang w:val="en-US"/>
        </w:rPr>
        <w:t xml:space="preserve"> demonstrate significant changes that satisfy the condition of a two­fold change in R­R intervals with age. Many people surveyed after 55 years give an increase in their </w:t>
      </w:r>
      <w:proofErr w:type="spellStart"/>
      <w:r w:rsidRPr="00ED402D">
        <w:rPr>
          <w:rFonts w:ascii="Times New Roman" w:hAnsi="Times New Roman"/>
          <w:w w:val="100"/>
          <w:sz w:val="24"/>
          <w:lang w:val="en-US"/>
        </w:rPr>
        <w:t>quasi­attractor</w:t>
      </w:r>
      <w:proofErr w:type="spellEnd"/>
      <w:r w:rsidRPr="00ED402D">
        <w:rPr>
          <w:rFonts w:ascii="Times New Roman" w:hAnsi="Times New Roman"/>
          <w:w w:val="100"/>
          <w:sz w:val="24"/>
          <w:lang w:val="en-US"/>
        </w:rPr>
        <w:t xml:space="preserve">, which is inconsistent with the dynamics of change in the area of </w:t>
      </w:r>
      <w:r w:rsidRPr="00ED402D">
        <w:rPr>
          <w:rFonts w:ascii="Times New Roman" w:hAnsi="Cambria Math" w:cs="Cambria Math"/>
          <w:w w:val="100"/>
          <w:sz w:val="24"/>
          <w:lang w:val="en-US"/>
        </w:rPr>
        <w:t>​​</w:t>
      </w:r>
      <w:proofErr w:type="spellStart"/>
      <w:r w:rsidRPr="00ED402D">
        <w:rPr>
          <w:rFonts w:ascii="Times New Roman" w:hAnsi="Times New Roman"/>
          <w:w w:val="100"/>
          <w:sz w:val="24"/>
          <w:lang w:val="en-US"/>
        </w:rPr>
        <w:t>quasi­attractor</w:t>
      </w:r>
      <w:proofErr w:type="spellEnd"/>
      <w:r w:rsidRPr="00ED402D">
        <w:rPr>
          <w:rFonts w:ascii="Times New Roman" w:hAnsi="Times New Roman"/>
          <w:w w:val="100"/>
          <w:sz w:val="24"/>
          <w:lang w:val="en-US"/>
        </w:rPr>
        <w:t xml:space="preserve"> S from time T for </w:t>
      </w:r>
      <w:proofErr w:type="spellStart"/>
      <w:r w:rsidRPr="00ED402D">
        <w:rPr>
          <w:rFonts w:ascii="Times New Roman" w:hAnsi="Times New Roman"/>
          <w:w w:val="100"/>
          <w:sz w:val="24"/>
          <w:lang w:val="en-US"/>
        </w:rPr>
        <w:t>Khanty</w:t>
      </w:r>
      <w:proofErr w:type="spellEnd"/>
      <w:r w:rsidRPr="00ED402D">
        <w:rPr>
          <w:rFonts w:ascii="Times New Roman" w:hAnsi="Times New Roman"/>
          <w:w w:val="100"/>
          <w:sz w:val="24"/>
          <w:lang w:val="en-US"/>
        </w:rPr>
        <w:t xml:space="preserve"> women and does not guarantee real longevity. The dynamic is not typical for normal aging changes of functional system parameters </w:t>
      </w:r>
      <w:r w:rsidRPr="00ED402D">
        <w:rPr>
          <w:rFonts w:ascii="Times New Roman" w:hAnsi="Times New Roman"/>
          <w:i/>
          <w:iCs/>
          <w:w w:val="100"/>
          <w:sz w:val="24"/>
          <w:lang w:val="en-US"/>
        </w:rPr>
        <w:t>x</w:t>
      </w:r>
      <w:r w:rsidRPr="00ED402D">
        <w:rPr>
          <w:rFonts w:ascii="Times New Roman" w:hAnsi="Times New Roman"/>
          <w:i/>
          <w:iCs/>
          <w:w w:val="100"/>
          <w:sz w:val="24"/>
          <w:vertAlign w:val="subscript"/>
          <w:lang w:val="en-US"/>
        </w:rPr>
        <w:t>i</w:t>
      </w:r>
      <w:r w:rsidRPr="00ED402D">
        <w:rPr>
          <w:rFonts w:ascii="Times New Roman" w:hAnsi="Times New Roman"/>
          <w:w w:val="100"/>
          <w:sz w:val="24"/>
          <w:lang w:val="en-US"/>
        </w:rPr>
        <w:t xml:space="preserve"> (especially R­R intervals </w:t>
      </w:r>
      <w:proofErr w:type="gramStart"/>
      <w:r w:rsidRPr="00ED402D">
        <w:rPr>
          <w:rFonts w:ascii="Times New Roman" w:hAnsi="Times New Roman"/>
          <w:i/>
          <w:iCs/>
          <w:w w:val="100"/>
          <w:sz w:val="24"/>
          <w:lang w:val="en-US"/>
        </w:rPr>
        <w:lastRenderedPageBreak/>
        <w:t>x</w:t>
      </w:r>
      <w:r w:rsidRPr="00ED402D">
        <w:rPr>
          <w:rFonts w:ascii="Times New Roman" w:hAnsi="Times New Roman"/>
          <w:i/>
          <w:iCs/>
          <w:w w:val="100"/>
          <w:sz w:val="24"/>
          <w:vertAlign w:val="subscript"/>
          <w:lang w:val="en-US"/>
        </w:rPr>
        <w:t>i</w:t>
      </w:r>
      <w:r w:rsidRPr="00ED402D">
        <w:rPr>
          <w:rFonts w:ascii="Times New Roman" w:hAnsi="Times New Roman"/>
          <w:i/>
          <w:iCs/>
          <w:w w:val="100"/>
          <w:sz w:val="24"/>
          <w:lang w:val="en-US"/>
        </w:rPr>
        <w:t>(</w:t>
      </w:r>
      <w:proofErr w:type="gramEnd"/>
      <w:r w:rsidRPr="00ED402D">
        <w:rPr>
          <w:rFonts w:ascii="Times New Roman" w:hAnsi="Times New Roman"/>
          <w:i/>
          <w:iCs/>
          <w:w w:val="100"/>
          <w:sz w:val="24"/>
          <w:lang w:val="en-US"/>
        </w:rPr>
        <w:t>t)</w:t>
      </w:r>
      <w:r w:rsidRPr="00ED402D">
        <w:rPr>
          <w:rFonts w:ascii="Times New Roman" w:hAnsi="Times New Roman"/>
          <w:w w:val="100"/>
          <w:sz w:val="24"/>
          <w:lang w:val="en-US"/>
        </w:rPr>
        <w:t xml:space="preserve">). </w:t>
      </w:r>
      <w:proofErr w:type="gramStart"/>
      <w:r w:rsidRPr="00ED402D">
        <w:rPr>
          <w:rFonts w:ascii="Times New Roman" w:hAnsi="Times New Roman"/>
          <w:i/>
          <w:iCs/>
          <w:w w:val="100"/>
          <w:sz w:val="24"/>
          <w:lang w:val="en-US"/>
        </w:rPr>
        <w:t>Conclusions</w:t>
      </w:r>
      <w:r w:rsidRPr="00ED402D">
        <w:rPr>
          <w:rFonts w:ascii="Times New Roman" w:hAnsi="Times New Roman"/>
          <w:w w:val="100"/>
          <w:sz w:val="24"/>
          <w:lang w:val="en-US"/>
        </w:rPr>
        <w:t>.</w:t>
      </w:r>
      <w:proofErr w:type="gramEnd"/>
      <w:r w:rsidRPr="00ED402D">
        <w:rPr>
          <w:rFonts w:ascii="Times New Roman" w:hAnsi="Times New Roman"/>
          <w:w w:val="100"/>
          <w:sz w:val="24"/>
          <w:lang w:val="en-US"/>
        </w:rPr>
        <w:t xml:space="preserve"> It is established that these </w:t>
      </w:r>
      <w:proofErr w:type="spellStart"/>
      <w:r w:rsidRPr="00ED402D">
        <w:rPr>
          <w:rFonts w:ascii="Times New Roman" w:hAnsi="Times New Roman"/>
          <w:w w:val="100"/>
          <w:sz w:val="24"/>
          <w:lang w:val="en-US"/>
        </w:rPr>
        <w:t>quasi­attractors</w:t>
      </w:r>
      <w:proofErr w:type="spellEnd"/>
      <w:r w:rsidRPr="00ED402D">
        <w:rPr>
          <w:rFonts w:ascii="Times New Roman" w:hAnsi="Times New Roman"/>
          <w:w w:val="100"/>
          <w:sz w:val="24"/>
          <w:lang w:val="en-US"/>
        </w:rPr>
        <w:t xml:space="preserve"> decrease with age (their area S), which is typical for the parameters of the R­R intervals. The dependence of the rate of age evolution of R­R intervals for aboriginal women is obtained, which can be used as a standard of normal aging of the human body in the Russian North.</w:t>
      </w:r>
    </w:p>
    <w:p w:rsidR="00ED402D" w:rsidRPr="00ED402D" w:rsidRDefault="00ED402D" w:rsidP="00ED402D">
      <w:pPr>
        <w:pStyle w:val="a8"/>
        <w:rPr>
          <w:rFonts w:ascii="Times New Roman" w:hAnsi="Times New Roman"/>
          <w:w w:val="100"/>
          <w:sz w:val="24"/>
          <w:lang w:val="en-US"/>
        </w:rPr>
      </w:pPr>
      <w:r w:rsidRPr="00ED402D">
        <w:rPr>
          <w:rFonts w:ascii="Times New Roman" w:hAnsi="Times New Roman"/>
          <w:b/>
          <w:bCs/>
          <w:w w:val="100"/>
          <w:sz w:val="24"/>
          <w:lang w:val="en-US"/>
        </w:rPr>
        <w:t>Key words:</w:t>
      </w:r>
      <w:r w:rsidRPr="00ED402D">
        <w:rPr>
          <w:rFonts w:ascii="Times New Roman" w:hAnsi="Times New Roman"/>
          <w:w w:val="100"/>
          <w:sz w:val="24"/>
          <w:lang w:val="en-US"/>
        </w:rPr>
        <w:t xml:space="preserve"> evolution, </w:t>
      </w:r>
      <w:proofErr w:type="spellStart"/>
      <w:r w:rsidRPr="00ED402D">
        <w:rPr>
          <w:rFonts w:ascii="Times New Roman" w:hAnsi="Times New Roman"/>
          <w:w w:val="100"/>
          <w:sz w:val="24"/>
          <w:lang w:val="en-US"/>
        </w:rPr>
        <w:t>quasi­attractor</w:t>
      </w:r>
      <w:proofErr w:type="spellEnd"/>
      <w:r w:rsidRPr="00ED402D">
        <w:rPr>
          <w:rFonts w:ascii="Times New Roman" w:hAnsi="Times New Roman"/>
          <w:w w:val="100"/>
          <w:sz w:val="24"/>
          <w:lang w:val="en-US"/>
        </w:rPr>
        <w:t xml:space="preserve">, functional systems of the organism, cardiovascular system </w:t>
      </w:r>
    </w:p>
    <w:p w:rsidR="00ED402D" w:rsidRPr="00ED402D" w:rsidRDefault="00ED402D" w:rsidP="00ED402D">
      <w:pPr>
        <w:pStyle w:val="a8"/>
        <w:rPr>
          <w:rFonts w:ascii="Times New Roman" w:hAnsi="Times New Roman"/>
          <w:w w:val="100"/>
          <w:sz w:val="24"/>
          <w:lang w:val="en-US"/>
        </w:rPr>
      </w:pPr>
    </w:p>
    <w:p w:rsidR="00ED402D" w:rsidRPr="00ED402D" w:rsidRDefault="00ED402D" w:rsidP="000F1CC0">
      <w:pPr>
        <w:pStyle w:val="a5"/>
        <w:rPr>
          <w:rFonts w:ascii="Times New Roman" w:hAnsi="Times New Roman"/>
          <w:sz w:val="24"/>
          <w:lang w:val="en-US"/>
        </w:rPr>
      </w:pPr>
      <w:r w:rsidRPr="00ED402D">
        <w:rPr>
          <w:rFonts w:ascii="Times New Roman" w:hAnsi="Times New Roman"/>
          <w:sz w:val="24"/>
          <w:lang w:val="en-US"/>
        </w:rPr>
        <w:t xml:space="preserve">TEMPORAL TRENDS IN THE PREVALENCE OF DIFFERENT SOMATOTYPES </w:t>
      </w:r>
      <w:r w:rsidRPr="00ED402D">
        <w:rPr>
          <w:rFonts w:ascii="Times New Roman" w:hAnsi="Times New Roman"/>
          <w:sz w:val="24"/>
          <w:lang w:val="en-US"/>
        </w:rPr>
        <w:br/>
        <w:t>AMONG SCHOOLCHILDREN IN AN URBAN AREA OF BELARUS</w:t>
      </w:r>
    </w:p>
    <w:p w:rsidR="00ED402D" w:rsidRPr="00ED402D" w:rsidRDefault="00ED402D" w:rsidP="00ED402D">
      <w:pPr>
        <w:pStyle w:val="a9"/>
        <w:rPr>
          <w:rFonts w:ascii="Times New Roman" w:hAnsi="Times New Roman"/>
          <w:lang w:val="en-US"/>
        </w:rPr>
      </w:pPr>
      <w:r w:rsidRPr="00ED402D">
        <w:rPr>
          <w:rFonts w:ascii="Times New Roman" w:hAnsi="Times New Roman"/>
          <w:lang w:val="en-US"/>
        </w:rPr>
        <w:t xml:space="preserve">V. A. </w:t>
      </w:r>
      <w:proofErr w:type="spellStart"/>
      <w:r w:rsidRPr="00ED402D">
        <w:rPr>
          <w:rFonts w:ascii="Times New Roman" w:hAnsi="Times New Roman"/>
          <w:lang w:val="en-US"/>
        </w:rPr>
        <w:t>Melnik</w:t>
      </w:r>
      <w:proofErr w:type="spellEnd"/>
    </w:p>
    <w:p w:rsidR="00ED402D" w:rsidRPr="00ED402D" w:rsidRDefault="00ED402D" w:rsidP="00ED402D">
      <w:pPr>
        <w:pStyle w:val="a7"/>
        <w:rPr>
          <w:rFonts w:ascii="Times New Roman" w:hAnsi="Times New Roman"/>
          <w:w w:val="100"/>
          <w:sz w:val="24"/>
          <w:lang w:val="en-US"/>
        </w:rPr>
      </w:pPr>
      <w:r w:rsidRPr="00ED402D">
        <w:rPr>
          <w:rFonts w:ascii="Times New Roman" w:hAnsi="Times New Roman"/>
          <w:w w:val="100"/>
          <w:sz w:val="24"/>
          <w:lang w:val="en-US"/>
        </w:rPr>
        <w:t>Gomel State Medical University, Gomel, Belarus</w:t>
      </w:r>
    </w:p>
    <w:p w:rsidR="00ED402D" w:rsidRPr="00ED402D" w:rsidRDefault="00ED402D" w:rsidP="00ED402D">
      <w:pPr>
        <w:pStyle w:val="a8"/>
        <w:rPr>
          <w:rFonts w:ascii="Times New Roman" w:hAnsi="Times New Roman"/>
          <w:w w:val="100"/>
          <w:sz w:val="24"/>
          <w:lang w:val="en-US"/>
        </w:rPr>
      </w:pPr>
    </w:p>
    <w:p w:rsidR="00ED402D" w:rsidRPr="00ED402D" w:rsidRDefault="00ED402D" w:rsidP="00ED402D">
      <w:pPr>
        <w:pStyle w:val="a8"/>
        <w:rPr>
          <w:rFonts w:ascii="Times New Roman" w:hAnsi="Times New Roman"/>
          <w:w w:val="100"/>
          <w:sz w:val="24"/>
          <w:lang w:val="en-US"/>
        </w:rPr>
      </w:pPr>
      <w:proofErr w:type="gramStart"/>
      <w:r w:rsidRPr="00ED402D">
        <w:rPr>
          <w:rFonts w:ascii="Times New Roman" w:hAnsi="Times New Roman"/>
          <w:i/>
          <w:iCs/>
          <w:w w:val="100"/>
          <w:sz w:val="24"/>
          <w:lang w:val="en-US"/>
        </w:rPr>
        <w:t>Objective</w:t>
      </w:r>
      <w:r w:rsidRPr="00ED402D">
        <w:rPr>
          <w:rFonts w:ascii="Times New Roman" w:hAnsi="Times New Roman"/>
          <w:w w:val="100"/>
          <w:sz w:val="24"/>
          <w:lang w:val="en-US"/>
        </w:rPr>
        <w:t>.</w:t>
      </w:r>
      <w:proofErr w:type="gramEnd"/>
      <w:r w:rsidRPr="00ED402D">
        <w:rPr>
          <w:rFonts w:ascii="Times New Roman" w:hAnsi="Times New Roman"/>
          <w:w w:val="100"/>
          <w:sz w:val="24"/>
          <w:lang w:val="en-US"/>
        </w:rPr>
        <w:t xml:space="preserve"> </w:t>
      </w:r>
      <w:proofErr w:type="gramStart"/>
      <w:r w:rsidRPr="00ED402D">
        <w:rPr>
          <w:rFonts w:ascii="Times New Roman" w:hAnsi="Times New Roman"/>
          <w:w w:val="100"/>
          <w:sz w:val="24"/>
          <w:lang w:val="en-US"/>
        </w:rPr>
        <w:t xml:space="preserve">To assess changes in the prevalence of different </w:t>
      </w:r>
      <w:proofErr w:type="spellStart"/>
      <w:r w:rsidRPr="00ED402D">
        <w:rPr>
          <w:rFonts w:ascii="Times New Roman" w:hAnsi="Times New Roman"/>
          <w:w w:val="100"/>
          <w:sz w:val="24"/>
          <w:lang w:val="en-US"/>
        </w:rPr>
        <w:t>somatotypes</w:t>
      </w:r>
      <w:proofErr w:type="spellEnd"/>
      <w:r w:rsidRPr="00ED402D">
        <w:rPr>
          <w:rFonts w:ascii="Times New Roman" w:hAnsi="Times New Roman"/>
          <w:w w:val="100"/>
          <w:sz w:val="24"/>
          <w:lang w:val="en-US"/>
        </w:rPr>
        <w:t xml:space="preserve"> among schoolchildren in an urban Belarusian area.</w:t>
      </w:r>
      <w:proofErr w:type="gramEnd"/>
      <w:r w:rsidRPr="00ED402D">
        <w:rPr>
          <w:rFonts w:ascii="Times New Roman" w:hAnsi="Times New Roman"/>
          <w:w w:val="100"/>
          <w:sz w:val="24"/>
          <w:lang w:val="en-US"/>
        </w:rPr>
        <w:t xml:space="preserve"> </w:t>
      </w:r>
      <w:proofErr w:type="gramStart"/>
      <w:r w:rsidRPr="00ED402D">
        <w:rPr>
          <w:rFonts w:ascii="Times New Roman" w:hAnsi="Times New Roman"/>
          <w:i/>
          <w:iCs/>
          <w:w w:val="100"/>
          <w:sz w:val="24"/>
          <w:lang w:val="en-US"/>
        </w:rPr>
        <w:t>Methods</w:t>
      </w:r>
      <w:r w:rsidRPr="00ED402D">
        <w:rPr>
          <w:rFonts w:ascii="Times New Roman" w:hAnsi="Times New Roman"/>
          <w:w w:val="100"/>
          <w:sz w:val="24"/>
          <w:lang w:val="en-US"/>
        </w:rPr>
        <w:t>.</w:t>
      </w:r>
      <w:proofErr w:type="gramEnd"/>
      <w:r w:rsidRPr="00ED402D">
        <w:rPr>
          <w:rFonts w:ascii="Times New Roman" w:hAnsi="Times New Roman"/>
          <w:w w:val="100"/>
          <w:sz w:val="24"/>
          <w:lang w:val="en-US"/>
        </w:rPr>
        <w:t xml:space="preserve"> </w:t>
      </w:r>
      <w:proofErr w:type="spellStart"/>
      <w:r w:rsidRPr="00ED402D">
        <w:rPr>
          <w:rFonts w:ascii="Times New Roman" w:hAnsi="Times New Roman"/>
          <w:w w:val="100"/>
          <w:sz w:val="24"/>
          <w:lang w:val="en-US"/>
        </w:rPr>
        <w:t>Somatometric</w:t>
      </w:r>
      <w:proofErr w:type="spellEnd"/>
      <w:r w:rsidRPr="00ED402D">
        <w:rPr>
          <w:rFonts w:ascii="Times New Roman" w:hAnsi="Times New Roman"/>
          <w:w w:val="100"/>
          <w:sz w:val="24"/>
          <w:lang w:val="en-US"/>
        </w:rPr>
        <w:t xml:space="preserve"> examinations were performed among schoolchildren in a city of Gomel, Belarus, during 2010­2012 (287 boys and 269 girls) and the findings were compared to the results of a similar study performed in 1998­1999 (383 boys and 414 girls). The identification of </w:t>
      </w:r>
      <w:proofErr w:type="spellStart"/>
      <w:r w:rsidRPr="00ED402D">
        <w:rPr>
          <w:rFonts w:ascii="Times New Roman" w:hAnsi="Times New Roman"/>
          <w:w w:val="100"/>
          <w:sz w:val="24"/>
          <w:lang w:val="en-US"/>
        </w:rPr>
        <w:t>somatotypes</w:t>
      </w:r>
      <w:proofErr w:type="spellEnd"/>
      <w:r w:rsidRPr="00ED402D">
        <w:rPr>
          <w:rFonts w:ascii="Times New Roman" w:hAnsi="Times New Roman"/>
          <w:w w:val="100"/>
          <w:sz w:val="24"/>
          <w:lang w:val="en-US"/>
        </w:rPr>
        <w:t xml:space="preserve"> was performed according to a new quantitative method. Changes in the prevalence of different </w:t>
      </w:r>
      <w:proofErr w:type="spellStart"/>
      <w:r w:rsidRPr="00ED402D">
        <w:rPr>
          <w:rFonts w:ascii="Times New Roman" w:hAnsi="Times New Roman"/>
          <w:w w:val="100"/>
          <w:sz w:val="24"/>
          <w:lang w:val="en-US"/>
        </w:rPr>
        <w:t>somatotypes</w:t>
      </w:r>
      <w:proofErr w:type="spellEnd"/>
      <w:r w:rsidRPr="00ED402D">
        <w:rPr>
          <w:rFonts w:ascii="Times New Roman" w:hAnsi="Times New Roman"/>
          <w:w w:val="100"/>
          <w:sz w:val="24"/>
          <w:lang w:val="en-US"/>
        </w:rPr>
        <w:t xml:space="preserve"> were studied by comparisons of proportions calculated for the two time points. </w:t>
      </w:r>
      <w:proofErr w:type="gramStart"/>
      <w:r w:rsidRPr="00ED402D">
        <w:rPr>
          <w:rFonts w:ascii="Times New Roman" w:hAnsi="Times New Roman"/>
          <w:i/>
          <w:iCs/>
          <w:w w:val="100"/>
          <w:sz w:val="24"/>
          <w:lang w:val="en-US"/>
        </w:rPr>
        <w:t>Results</w:t>
      </w:r>
      <w:r w:rsidRPr="00ED402D">
        <w:rPr>
          <w:rFonts w:ascii="Times New Roman" w:hAnsi="Times New Roman"/>
          <w:w w:val="100"/>
          <w:sz w:val="24"/>
          <w:lang w:val="en-US"/>
        </w:rPr>
        <w:t>.</w:t>
      </w:r>
      <w:proofErr w:type="gramEnd"/>
      <w:r w:rsidRPr="00ED402D">
        <w:rPr>
          <w:rFonts w:ascii="Times New Roman" w:hAnsi="Times New Roman"/>
          <w:w w:val="100"/>
          <w:sz w:val="24"/>
          <w:lang w:val="en-US"/>
        </w:rPr>
        <w:t xml:space="preserve"> Boys examined in 2010­2012 in comparison with the peers examined in 1998­1999 at the end of puberty have a statistically significant increase in their number with a </w:t>
      </w:r>
      <w:proofErr w:type="spellStart"/>
      <w:r w:rsidRPr="00ED402D">
        <w:rPr>
          <w:rFonts w:ascii="Times New Roman" w:hAnsi="Times New Roman"/>
          <w:w w:val="100"/>
          <w:sz w:val="24"/>
          <w:lang w:val="en-US"/>
        </w:rPr>
        <w:t>mezosomic</w:t>
      </w:r>
      <w:proofErr w:type="spellEnd"/>
      <w:r w:rsidRPr="00ED402D">
        <w:rPr>
          <w:rFonts w:ascii="Times New Roman" w:hAnsi="Times New Roman"/>
          <w:w w:val="100"/>
          <w:sz w:val="24"/>
          <w:lang w:val="en-US"/>
        </w:rPr>
        <w:t xml:space="preserve"> type due to a significant decrease in number of those who belong to </w:t>
      </w:r>
      <w:proofErr w:type="spellStart"/>
      <w:r w:rsidRPr="00ED402D">
        <w:rPr>
          <w:rFonts w:ascii="Times New Roman" w:hAnsi="Times New Roman"/>
          <w:w w:val="100"/>
          <w:sz w:val="24"/>
          <w:lang w:val="en-US"/>
        </w:rPr>
        <w:t>mezoleptosomic</w:t>
      </w:r>
      <w:proofErr w:type="spellEnd"/>
      <w:r w:rsidRPr="00ED402D">
        <w:rPr>
          <w:rFonts w:ascii="Times New Roman" w:hAnsi="Times New Roman"/>
          <w:w w:val="100"/>
          <w:sz w:val="24"/>
          <w:lang w:val="en-US"/>
        </w:rPr>
        <w:t xml:space="preserve"> </w:t>
      </w:r>
      <w:proofErr w:type="spellStart"/>
      <w:r w:rsidRPr="00ED402D">
        <w:rPr>
          <w:rFonts w:ascii="Times New Roman" w:hAnsi="Times New Roman"/>
          <w:w w:val="100"/>
          <w:sz w:val="24"/>
          <w:lang w:val="en-US"/>
        </w:rPr>
        <w:t>somatotype</w:t>
      </w:r>
      <w:proofErr w:type="spellEnd"/>
      <w:r w:rsidRPr="00ED402D">
        <w:rPr>
          <w:rFonts w:ascii="Times New Roman" w:hAnsi="Times New Roman"/>
          <w:w w:val="100"/>
          <w:sz w:val="24"/>
          <w:lang w:val="en-US"/>
        </w:rPr>
        <w:t xml:space="preserve"> (р = 0,001). Over a decade significant changes in the frequency rates of </w:t>
      </w:r>
      <w:proofErr w:type="spellStart"/>
      <w:r w:rsidRPr="00ED402D">
        <w:rPr>
          <w:rFonts w:ascii="Times New Roman" w:hAnsi="Times New Roman"/>
          <w:w w:val="100"/>
          <w:sz w:val="24"/>
          <w:lang w:val="en-US"/>
        </w:rPr>
        <w:t>somatotypes</w:t>
      </w:r>
      <w:proofErr w:type="spellEnd"/>
      <w:r w:rsidRPr="00ED402D">
        <w:rPr>
          <w:rFonts w:ascii="Times New Roman" w:hAnsi="Times New Roman"/>
          <w:w w:val="100"/>
          <w:sz w:val="24"/>
          <w:lang w:val="en-US"/>
        </w:rPr>
        <w:t xml:space="preserve"> among girls were found in the 17­old age group who revealed a statistically significant increase of the number of the school girls examined in 2010­2012 with </w:t>
      </w:r>
      <w:proofErr w:type="spellStart"/>
      <w:r w:rsidRPr="00ED402D">
        <w:rPr>
          <w:rFonts w:ascii="Times New Roman" w:hAnsi="Times New Roman"/>
          <w:w w:val="100"/>
          <w:sz w:val="24"/>
          <w:lang w:val="en-US"/>
        </w:rPr>
        <w:t>mezosomic</w:t>
      </w:r>
      <w:proofErr w:type="spellEnd"/>
      <w:r w:rsidRPr="00ED402D">
        <w:rPr>
          <w:rFonts w:ascii="Times New Roman" w:hAnsi="Times New Roman"/>
          <w:w w:val="100"/>
          <w:sz w:val="24"/>
          <w:lang w:val="en-US"/>
        </w:rPr>
        <w:t xml:space="preserve"> (р = 0,004), as well as </w:t>
      </w:r>
      <w:proofErr w:type="spellStart"/>
      <w:r w:rsidRPr="00ED402D">
        <w:rPr>
          <w:rFonts w:ascii="Times New Roman" w:hAnsi="Times New Roman"/>
          <w:w w:val="100"/>
          <w:sz w:val="24"/>
          <w:lang w:val="en-US"/>
        </w:rPr>
        <w:t>mezohypersonic</w:t>
      </w:r>
      <w:proofErr w:type="spellEnd"/>
      <w:r w:rsidRPr="00ED402D">
        <w:rPr>
          <w:rFonts w:ascii="Times New Roman" w:hAnsi="Times New Roman"/>
          <w:w w:val="100"/>
          <w:sz w:val="24"/>
          <w:lang w:val="en-US"/>
        </w:rPr>
        <w:t xml:space="preserve"> (р = 0,004) types and a decrease in those with leptosomic (р = 0,040) one in comparison with their peers examined at the end of the 20</w:t>
      </w:r>
      <w:r w:rsidRPr="00ED402D">
        <w:rPr>
          <w:rFonts w:ascii="Times New Roman" w:hAnsi="Times New Roman"/>
          <w:w w:val="100"/>
          <w:sz w:val="24"/>
          <w:vertAlign w:val="superscript"/>
          <w:lang w:val="en-US"/>
        </w:rPr>
        <w:t>th</w:t>
      </w:r>
      <w:r w:rsidRPr="00ED402D">
        <w:rPr>
          <w:rFonts w:ascii="Times New Roman" w:hAnsi="Times New Roman"/>
          <w:w w:val="100"/>
          <w:sz w:val="24"/>
          <w:lang w:val="en-US"/>
        </w:rPr>
        <w:t xml:space="preserve"> century. </w:t>
      </w:r>
      <w:proofErr w:type="gramStart"/>
      <w:r w:rsidRPr="00ED402D">
        <w:rPr>
          <w:rFonts w:ascii="Times New Roman" w:hAnsi="Times New Roman"/>
          <w:i/>
          <w:iCs/>
          <w:w w:val="100"/>
          <w:sz w:val="24"/>
          <w:lang w:val="en-US"/>
        </w:rPr>
        <w:t>Conclusion</w:t>
      </w:r>
      <w:r w:rsidRPr="00ED402D">
        <w:rPr>
          <w:rFonts w:ascii="Times New Roman" w:hAnsi="Times New Roman"/>
          <w:w w:val="100"/>
          <w:sz w:val="24"/>
          <w:lang w:val="en-US"/>
        </w:rPr>
        <w:t>.</w:t>
      </w:r>
      <w:proofErr w:type="gramEnd"/>
      <w:r w:rsidRPr="00ED402D">
        <w:rPr>
          <w:rFonts w:ascii="Times New Roman" w:hAnsi="Times New Roman"/>
          <w:w w:val="100"/>
          <w:sz w:val="24"/>
          <w:lang w:val="en-US"/>
        </w:rPr>
        <w:t xml:space="preserve"> We observed an increase in the occurrence of </w:t>
      </w:r>
      <w:proofErr w:type="spellStart"/>
      <w:r w:rsidRPr="00ED402D">
        <w:rPr>
          <w:rFonts w:ascii="Times New Roman" w:hAnsi="Times New Roman"/>
          <w:w w:val="100"/>
          <w:sz w:val="24"/>
          <w:lang w:val="en-US"/>
        </w:rPr>
        <w:t>mesosomal</w:t>
      </w:r>
      <w:proofErr w:type="spellEnd"/>
      <w:r w:rsidRPr="00ED402D">
        <w:rPr>
          <w:rFonts w:ascii="Times New Roman" w:hAnsi="Times New Roman"/>
          <w:w w:val="100"/>
          <w:sz w:val="24"/>
          <w:lang w:val="en-US"/>
        </w:rPr>
        <w:t xml:space="preserve"> </w:t>
      </w:r>
      <w:proofErr w:type="spellStart"/>
      <w:r w:rsidRPr="00ED402D">
        <w:rPr>
          <w:rFonts w:ascii="Times New Roman" w:hAnsi="Times New Roman"/>
          <w:w w:val="100"/>
          <w:sz w:val="24"/>
          <w:lang w:val="en-US"/>
        </w:rPr>
        <w:t>somatotype</w:t>
      </w:r>
      <w:proofErr w:type="spellEnd"/>
      <w:r w:rsidRPr="00ED402D">
        <w:rPr>
          <w:rFonts w:ascii="Times New Roman" w:hAnsi="Times New Roman"/>
          <w:w w:val="100"/>
          <w:sz w:val="24"/>
          <w:lang w:val="en-US"/>
        </w:rPr>
        <w:t xml:space="preserve"> among schoolchildren of both sexes due to a decrease in the number of those belonging to </w:t>
      </w:r>
      <w:proofErr w:type="spellStart"/>
      <w:r w:rsidRPr="00ED402D">
        <w:rPr>
          <w:rFonts w:ascii="Times New Roman" w:hAnsi="Times New Roman"/>
          <w:w w:val="100"/>
          <w:sz w:val="24"/>
          <w:lang w:val="en-US"/>
        </w:rPr>
        <w:t>leptosomal</w:t>
      </w:r>
      <w:proofErr w:type="spellEnd"/>
      <w:r w:rsidRPr="00ED402D">
        <w:rPr>
          <w:rFonts w:ascii="Times New Roman" w:hAnsi="Times New Roman"/>
          <w:w w:val="100"/>
          <w:sz w:val="24"/>
          <w:lang w:val="en-US"/>
        </w:rPr>
        <w:t xml:space="preserve"> types. Significant changes in the frequency of occurrence of different </w:t>
      </w:r>
      <w:proofErr w:type="spellStart"/>
      <w:r w:rsidRPr="00ED402D">
        <w:rPr>
          <w:rFonts w:ascii="Times New Roman" w:hAnsi="Times New Roman"/>
          <w:w w:val="100"/>
          <w:sz w:val="24"/>
          <w:lang w:val="en-US"/>
        </w:rPr>
        <w:t>somatotypes</w:t>
      </w:r>
      <w:proofErr w:type="spellEnd"/>
      <w:r w:rsidRPr="00ED402D">
        <w:rPr>
          <w:rFonts w:ascii="Times New Roman" w:hAnsi="Times New Roman"/>
          <w:w w:val="100"/>
          <w:sz w:val="24"/>
          <w:lang w:val="en-US"/>
        </w:rPr>
        <w:t xml:space="preserve"> were more often detected among boys suggesting greater degree of influence of changing external factors on their bodies compared to girls. </w:t>
      </w:r>
    </w:p>
    <w:p w:rsidR="00ED402D" w:rsidRPr="00ED402D" w:rsidRDefault="00ED402D" w:rsidP="00ED402D">
      <w:pPr>
        <w:pStyle w:val="a8"/>
        <w:rPr>
          <w:rFonts w:ascii="Times New Roman" w:hAnsi="Times New Roman"/>
          <w:w w:val="100"/>
          <w:sz w:val="24"/>
          <w:lang w:val="en-US"/>
        </w:rPr>
      </w:pPr>
      <w:r w:rsidRPr="00ED402D">
        <w:rPr>
          <w:rFonts w:ascii="Times New Roman" w:hAnsi="Times New Roman"/>
          <w:b/>
          <w:bCs/>
          <w:w w:val="100"/>
          <w:sz w:val="24"/>
          <w:lang w:val="en-US"/>
        </w:rPr>
        <w:t>Key words:</w:t>
      </w:r>
      <w:r w:rsidRPr="00ED402D">
        <w:rPr>
          <w:rFonts w:ascii="Times New Roman" w:hAnsi="Times New Roman"/>
          <w:w w:val="100"/>
          <w:sz w:val="24"/>
          <w:lang w:val="en-US"/>
        </w:rPr>
        <w:t xml:space="preserve"> dynamics, schoolchildren, </w:t>
      </w:r>
      <w:proofErr w:type="spellStart"/>
      <w:r w:rsidRPr="00ED402D">
        <w:rPr>
          <w:rFonts w:ascii="Times New Roman" w:hAnsi="Times New Roman"/>
          <w:w w:val="100"/>
          <w:sz w:val="24"/>
          <w:lang w:val="en-US"/>
        </w:rPr>
        <w:t>somatotype</w:t>
      </w:r>
      <w:proofErr w:type="spellEnd"/>
    </w:p>
    <w:p w:rsidR="00ED402D" w:rsidRPr="00ED402D" w:rsidRDefault="00ED402D" w:rsidP="00ED402D">
      <w:pPr>
        <w:pStyle w:val="a8"/>
        <w:rPr>
          <w:rFonts w:ascii="Times New Roman" w:hAnsi="Times New Roman"/>
          <w:w w:val="100"/>
          <w:sz w:val="24"/>
          <w:lang w:val="en-US"/>
        </w:rPr>
      </w:pPr>
    </w:p>
    <w:p w:rsidR="00ED402D" w:rsidRPr="00ED402D" w:rsidRDefault="00ED402D" w:rsidP="00ED402D">
      <w:pPr>
        <w:pStyle w:val="a5"/>
        <w:spacing w:after="57"/>
        <w:rPr>
          <w:rFonts w:ascii="Times New Roman" w:hAnsi="Times New Roman"/>
          <w:sz w:val="24"/>
          <w:lang w:val="en-US"/>
        </w:rPr>
      </w:pPr>
      <w:r w:rsidRPr="00ED402D">
        <w:rPr>
          <w:rFonts w:ascii="Times New Roman" w:hAnsi="Times New Roman"/>
          <w:sz w:val="24"/>
          <w:lang w:val="en-US"/>
        </w:rPr>
        <w:t xml:space="preserve">COMFORT AND AESTHETICS OF THE LIVING ENVIRONMENT AS A DETERMINANT </w:t>
      </w:r>
      <w:r w:rsidRPr="00ED402D">
        <w:rPr>
          <w:rFonts w:ascii="Times New Roman" w:hAnsi="Times New Roman"/>
          <w:sz w:val="24"/>
          <w:lang w:val="en-US"/>
        </w:rPr>
        <w:br/>
        <w:t>OF AN INDIVIDUAL’S PHENOTYPIC AND SOCIAL STATUS</w:t>
      </w:r>
    </w:p>
    <w:p w:rsidR="00ED402D" w:rsidRPr="00ED402D" w:rsidRDefault="00ED402D" w:rsidP="00ED402D">
      <w:pPr>
        <w:pStyle w:val="a9"/>
        <w:spacing w:after="57"/>
        <w:rPr>
          <w:rFonts w:ascii="Times New Roman" w:hAnsi="Times New Roman"/>
          <w:lang w:val="en-US"/>
        </w:rPr>
      </w:pPr>
      <w:proofErr w:type="gramStart"/>
      <w:r w:rsidRPr="00ED402D">
        <w:rPr>
          <w:rFonts w:ascii="Times New Roman" w:hAnsi="Times New Roman"/>
          <w:vertAlign w:val="superscript"/>
          <w:lang w:val="en-US"/>
        </w:rPr>
        <w:t>1</w:t>
      </w:r>
      <w:r w:rsidRPr="00ED402D">
        <w:rPr>
          <w:rFonts w:ascii="Times New Roman" w:hAnsi="Times New Roman"/>
          <w:lang w:val="en-US"/>
        </w:rPr>
        <w:t>A. B.</w:t>
      </w:r>
      <w:r w:rsidRPr="00ED402D">
        <w:rPr>
          <w:rFonts w:ascii="Times New Roman" w:hAnsi="Times New Roman"/>
          <w:vertAlign w:val="superscript"/>
          <w:lang w:val="en-US"/>
        </w:rPr>
        <w:t xml:space="preserve"> </w:t>
      </w:r>
      <w:proofErr w:type="spellStart"/>
      <w:r w:rsidRPr="00ED402D">
        <w:rPr>
          <w:rFonts w:ascii="Times New Roman" w:hAnsi="Times New Roman"/>
          <w:lang w:val="en-US"/>
        </w:rPr>
        <w:t>Mulik</w:t>
      </w:r>
      <w:proofErr w:type="spellEnd"/>
      <w:r w:rsidRPr="00ED402D">
        <w:rPr>
          <w:rFonts w:ascii="Times New Roman" w:hAnsi="Times New Roman"/>
          <w:lang w:val="en-US"/>
        </w:rPr>
        <w:t xml:space="preserve">, </w:t>
      </w:r>
      <w:r w:rsidRPr="00ED402D">
        <w:rPr>
          <w:rFonts w:ascii="Times New Roman" w:hAnsi="Times New Roman"/>
          <w:vertAlign w:val="superscript"/>
          <w:lang w:val="en-US"/>
        </w:rPr>
        <w:t>2</w:t>
      </w:r>
      <w:r w:rsidRPr="00ED402D">
        <w:rPr>
          <w:rFonts w:ascii="Times New Roman" w:hAnsi="Times New Roman"/>
          <w:lang w:val="en-US"/>
        </w:rPr>
        <w:t>I.</w:t>
      </w:r>
      <w:proofErr w:type="gramEnd"/>
      <w:r w:rsidRPr="00ED402D">
        <w:rPr>
          <w:rFonts w:ascii="Times New Roman" w:hAnsi="Times New Roman"/>
          <w:lang w:val="en-US"/>
        </w:rPr>
        <w:t xml:space="preserve"> V.</w:t>
      </w:r>
      <w:r w:rsidRPr="00ED402D">
        <w:rPr>
          <w:rFonts w:ascii="Times New Roman" w:hAnsi="Times New Roman"/>
          <w:vertAlign w:val="superscript"/>
          <w:lang w:val="en-US"/>
        </w:rPr>
        <w:t xml:space="preserve"> </w:t>
      </w:r>
      <w:proofErr w:type="spellStart"/>
      <w:r w:rsidRPr="00ED402D">
        <w:rPr>
          <w:rFonts w:ascii="Times New Roman" w:hAnsi="Times New Roman"/>
          <w:lang w:val="en-US"/>
        </w:rPr>
        <w:t>Ulesikova</w:t>
      </w:r>
      <w:proofErr w:type="spellEnd"/>
      <w:r w:rsidRPr="00ED402D">
        <w:rPr>
          <w:rFonts w:ascii="Times New Roman" w:hAnsi="Times New Roman"/>
          <w:lang w:val="en-US"/>
        </w:rPr>
        <w:t xml:space="preserve">, </w:t>
      </w:r>
      <w:r w:rsidRPr="00ED402D">
        <w:rPr>
          <w:rFonts w:ascii="Times New Roman" w:hAnsi="Times New Roman"/>
          <w:vertAlign w:val="superscript"/>
          <w:lang w:val="en-US"/>
        </w:rPr>
        <w:t>3</w:t>
      </w:r>
      <w:r w:rsidRPr="00ED402D">
        <w:rPr>
          <w:rFonts w:ascii="Times New Roman" w:hAnsi="Times New Roman"/>
          <w:lang w:val="en-US"/>
        </w:rPr>
        <w:t xml:space="preserve">I. G. </w:t>
      </w:r>
      <w:proofErr w:type="spellStart"/>
      <w:r w:rsidRPr="00ED402D">
        <w:rPr>
          <w:rFonts w:ascii="Times New Roman" w:hAnsi="Times New Roman"/>
          <w:lang w:val="en-US"/>
        </w:rPr>
        <w:t>Mulik</w:t>
      </w:r>
      <w:proofErr w:type="spellEnd"/>
      <w:r w:rsidRPr="00ED402D">
        <w:rPr>
          <w:rFonts w:ascii="Times New Roman" w:hAnsi="Times New Roman"/>
          <w:lang w:val="en-US"/>
        </w:rPr>
        <w:t xml:space="preserve">, </w:t>
      </w:r>
      <w:r w:rsidRPr="00ED402D">
        <w:rPr>
          <w:rFonts w:ascii="Times New Roman" w:hAnsi="Times New Roman"/>
          <w:vertAlign w:val="superscript"/>
          <w:lang w:val="en-US"/>
        </w:rPr>
        <w:t>4</w:t>
      </w:r>
      <w:r w:rsidRPr="00ED402D">
        <w:rPr>
          <w:rFonts w:ascii="Times New Roman" w:hAnsi="Times New Roman"/>
          <w:lang w:val="en-US"/>
        </w:rPr>
        <w:t>N. O.</w:t>
      </w:r>
      <w:r w:rsidRPr="00ED402D">
        <w:rPr>
          <w:rFonts w:ascii="Times New Roman" w:hAnsi="Times New Roman"/>
          <w:vertAlign w:val="superscript"/>
          <w:lang w:val="en-US"/>
        </w:rPr>
        <w:t xml:space="preserve"> </w:t>
      </w:r>
      <w:proofErr w:type="spellStart"/>
      <w:r w:rsidRPr="00ED402D">
        <w:rPr>
          <w:rFonts w:ascii="Times New Roman" w:hAnsi="Times New Roman"/>
          <w:lang w:val="en-US"/>
        </w:rPr>
        <w:t>Nazarov</w:t>
      </w:r>
      <w:proofErr w:type="spellEnd"/>
      <w:r w:rsidRPr="00ED402D">
        <w:rPr>
          <w:rFonts w:ascii="Times New Roman" w:hAnsi="Times New Roman"/>
          <w:lang w:val="en-US"/>
        </w:rPr>
        <w:t xml:space="preserve">, </w:t>
      </w:r>
      <w:r w:rsidRPr="00ED402D">
        <w:rPr>
          <w:rFonts w:ascii="Times New Roman" w:hAnsi="Times New Roman"/>
          <w:vertAlign w:val="superscript"/>
          <w:lang w:val="en-US"/>
        </w:rPr>
        <w:t>4</w:t>
      </w:r>
      <w:r w:rsidRPr="00ED402D">
        <w:rPr>
          <w:rFonts w:ascii="Times New Roman" w:hAnsi="Times New Roman"/>
          <w:lang w:val="en-US"/>
        </w:rPr>
        <w:t>Yu. A.</w:t>
      </w:r>
      <w:r w:rsidRPr="00ED402D">
        <w:rPr>
          <w:rFonts w:ascii="Times New Roman" w:hAnsi="Times New Roman"/>
          <w:vertAlign w:val="superscript"/>
          <w:lang w:val="en-US"/>
        </w:rPr>
        <w:t xml:space="preserve"> </w:t>
      </w:r>
      <w:proofErr w:type="spellStart"/>
      <w:r w:rsidRPr="00ED402D">
        <w:rPr>
          <w:rFonts w:ascii="Times New Roman" w:hAnsi="Times New Roman"/>
          <w:lang w:val="en-US"/>
        </w:rPr>
        <w:t>Shatyr</w:t>
      </w:r>
      <w:proofErr w:type="spellEnd"/>
    </w:p>
    <w:p w:rsidR="00ED402D" w:rsidRPr="00ED402D" w:rsidRDefault="00ED402D" w:rsidP="00ED402D">
      <w:pPr>
        <w:pStyle w:val="a7"/>
        <w:rPr>
          <w:rFonts w:ascii="Times New Roman" w:hAnsi="Times New Roman"/>
          <w:w w:val="100"/>
          <w:sz w:val="24"/>
          <w:lang w:val="en-US"/>
        </w:rPr>
      </w:pPr>
      <w:proofErr w:type="gramStart"/>
      <w:r w:rsidRPr="00ED402D">
        <w:rPr>
          <w:rFonts w:ascii="Times New Roman" w:hAnsi="Times New Roman"/>
          <w:w w:val="100"/>
          <w:sz w:val="24"/>
          <w:vertAlign w:val="superscript"/>
          <w:lang w:val="en-US"/>
        </w:rPr>
        <w:t>1</w:t>
      </w:r>
      <w:r w:rsidRPr="00ED402D">
        <w:rPr>
          <w:rFonts w:ascii="Times New Roman" w:hAnsi="Times New Roman"/>
          <w:w w:val="100"/>
          <w:sz w:val="24"/>
          <w:lang w:val="en-US"/>
        </w:rPr>
        <w:t xml:space="preserve">Institute of Toxicology of the Federal </w:t>
      </w:r>
      <w:proofErr w:type="spellStart"/>
      <w:r w:rsidRPr="00ED402D">
        <w:rPr>
          <w:rFonts w:ascii="Times New Roman" w:hAnsi="Times New Roman"/>
          <w:w w:val="100"/>
          <w:sz w:val="24"/>
          <w:lang w:val="en-US"/>
        </w:rPr>
        <w:t>medical­biological</w:t>
      </w:r>
      <w:proofErr w:type="spellEnd"/>
      <w:r w:rsidRPr="00ED402D">
        <w:rPr>
          <w:rFonts w:ascii="Times New Roman" w:hAnsi="Times New Roman"/>
          <w:w w:val="100"/>
          <w:sz w:val="24"/>
          <w:lang w:val="en-US"/>
        </w:rPr>
        <w:t xml:space="preserve"> Agency, Saint Petersburg; </w:t>
      </w:r>
      <w:r w:rsidRPr="00ED402D">
        <w:rPr>
          <w:rFonts w:ascii="Times New Roman" w:hAnsi="Times New Roman"/>
          <w:w w:val="100"/>
          <w:sz w:val="24"/>
          <w:lang w:val="en-US"/>
        </w:rPr>
        <w:br/>
      </w:r>
      <w:r w:rsidRPr="00ED402D">
        <w:rPr>
          <w:rFonts w:ascii="Times New Roman" w:hAnsi="Times New Roman"/>
          <w:w w:val="100"/>
          <w:sz w:val="24"/>
          <w:vertAlign w:val="superscript"/>
          <w:lang w:val="en-US"/>
        </w:rPr>
        <w:t>2</w:t>
      </w:r>
      <w:r w:rsidRPr="00ED402D">
        <w:rPr>
          <w:rFonts w:ascii="Times New Roman" w:hAnsi="Times New Roman"/>
          <w:w w:val="100"/>
          <w:sz w:val="24"/>
          <w:lang w:val="en-US"/>
        </w:rPr>
        <w:t>S.</w:t>
      </w:r>
      <w:proofErr w:type="gramEnd"/>
      <w:r w:rsidRPr="00ED402D">
        <w:rPr>
          <w:rFonts w:ascii="Times New Roman" w:hAnsi="Times New Roman"/>
          <w:w w:val="100"/>
          <w:sz w:val="24"/>
          <w:lang w:val="en-US"/>
        </w:rPr>
        <w:t xml:space="preserve"> M. Kirov Military Medical Academy, Saint Petersburg; </w:t>
      </w:r>
      <w:r w:rsidRPr="00ED402D">
        <w:rPr>
          <w:rFonts w:ascii="Times New Roman" w:hAnsi="Times New Roman"/>
          <w:w w:val="100"/>
          <w:sz w:val="24"/>
          <w:vertAlign w:val="superscript"/>
          <w:lang w:val="en-US"/>
        </w:rPr>
        <w:t>3</w:t>
      </w:r>
      <w:r w:rsidRPr="00ED402D">
        <w:rPr>
          <w:rFonts w:ascii="Times New Roman" w:hAnsi="Times New Roman"/>
          <w:w w:val="100"/>
          <w:sz w:val="24"/>
          <w:lang w:val="en-US"/>
        </w:rPr>
        <w:t xml:space="preserve">Volgograd State Agrarian University, Volgograd; </w:t>
      </w:r>
      <w:r w:rsidRPr="00ED402D">
        <w:rPr>
          <w:rFonts w:ascii="Times New Roman" w:hAnsi="Times New Roman"/>
          <w:w w:val="100"/>
          <w:sz w:val="24"/>
          <w:lang w:val="en-US"/>
        </w:rPr>
        <w:br/>
      </w:r>
      <w:r w:rsidRPr="00ED402D">
        <w:rPr>
          <w:rFonts w:ascii="Times New Roman" w:hAnsi="Times New Roman"/>
          <w:w w:val="100"/>
          <w:sz w:val="24"/>
          <w:vertAlign w:val="superscript"/>
          <w:lang w:val="en-US"/>
        </w:rPr>
        <w:t>4</w:t>
      </w:r>
      <w:r w:rsidRPr="00ED402D">
        <w:rPr>
          <w:rFonts w:ascii="Times New Roman" w:hAnsi="Times New Roman"/>
          <w:w w:val="100"/>
          <w:sz w:val="24"/>
          <w:lang w:val="en-US"/>
        </w:rPr>
        <w:t>Volgograd State University, Volgograd, Russia</w:t>
      </w:r>
    </w:p>
    <w:p w:rsidR="00ED402D" w:rsidRPr="00ED402D" w:rsidRDefault="00ED402D" w:rsidP="00ED402D">
      <w:pPr>
        <w:pStyle w:val="a8"/>
        <w:rPr>
          <w:rFonts w:ascii="Times New Roman" w:hAnsi="Times New Roman"/>
          <w:w w:val="100"/>
          <w:sz w:val="24"/>
          <w:lang w:val="en-US"/>
        </w:rPr>
      </w:pPr>
    </w:p>
    <w:p w:rsidR="00ED402D" w:rsidRPr="00ED402D" w:rsidRDefault="00ED402D" w:rsidP="00ED402D">
      <w:pPr>
        <w:pStyle w:val="a8"/>
        <w:rPr>
          <w:rFonts w:ascii="Times New Roman" w:hAnsi="Times New Roman"/>
          <w:w w:val="100"/>
          <w:sz w:val="24"/>
          <w:lang w:val="en-US"/>
        </w:rPr>
      </w:pPr>
      <w:r w:rsidRPr="00ED402D">
        <w:rPr>
          <w:rFonts w:ascii="Times New Roman" w:hAnsi="Times New Roman"/>
          <w:i/>
          <w:iCs/>
          <w:w w:val="100"/>
          <w:sz w:val="24"/>
          <w:lang w:val="en-US"/>
        </w:rPr>
        <w:t>Aim</w:t>
      </w:r>
      <w:r w:rsidRPr="00ED402D">
        <w:rPr>
          <w:rFonts w:ascii="Times New Roman" w:hAnsi="Times New Roman"/>
          <w:w w:val="100"/>
          <w:sz w:val="24"/>
          <w:lang w:val="en-US"/>
        </w:rPr>
        <w:t xml:space="preserve"> ­ to study direction and magnitude of associations between indices of comfort and aesthetics of living environment and selected population characteristics as well as indicators of </w:t>
      </w:r>
      <w:r w:rsidRPr="00ED402D">
        <w:rPr>
          <w:rFonts w:ascii="Times New Roman" w:hAnsi="Times New Roman"/>
          <w:w w:val="100"/>
          <w:sz w:val="24"/>
          <w:lang w:val="en-US"/>
        </w:rPr>
        <w:lastRenderedPageBreak/>
        <w:t xml:space="preserve">the </w:t>
      </w:r>
      <w:proofErr w:type="spellStart"/>
      <w:r w:rsidRPr="00ED402D">
        <w:rPr>
          <w:rFonts w:ascii="Times New Roman" w:hAnsi="Times New Roman"/>
          <w:w w:val="100"/>
          <w:sz w:val="24"/>
          <w:lang w:val="en-US"/>
        </w:rPr>
        <w:t>somatotype</w:t>
      </w:r>
      <w:proofErr w:type="spellEnd"/>
      <w:r w:rsidRPr="00ED402D">
        <w:rPr>
          <w:rFonts w:ascii="Times New Roman" w:hAnsi="Times New Roman"/>
          <w:w w:val="100"/>
          <w:sz w:val="24"/>
          <w:lang w:val="en-US"/>
        </w:rPr>
        <w:t xml:space="preserve">, psychological and social status of a person. </w:t>
      </w:r>
      <w:proofErr w:type="gramStart"/>
      <w:r w:rsidRPr="00ED402D">
        <w:rPr>
          <w:rFonts w:ascii="Times New Roman" w:hAnsi="Times New Roman"/>
          <w:i/>
          <w:iCs/>
          <w:w w:val="100"/>
          <w:sz w:val="24"/>
          <w:lang w:val="en-US"/>
        </w:rPr>
        <w:t>Methods</w:t>
      </w:r>
      <w:r w:rsidRPr="00ED402D">
        <w:rPr>
          <w:rFonts w:ascii="Times New Roman" w:hAnsi="Times New Roman"/>
          <w:w w:val="100"/>
          <w:sz w:val="24"/>
          <w:lang w:val="en-US"/>
        </w:rPr>
        <w:t>.</w:t>
      </w:r>
      <w:proofErr w:type="gramEnd"/>
      <w:r w:rsidRPr="00ED402D">
        <w:rPr>
          <w:rFonts w:ascii="Times New Roman" w:hAnsi="Times New Roman"/>
          <w:w w:val="100"/>
          <w:sz w:val="24"/>
          <w:lang w:val="en-US"/>
        </w:rPr>
        <w:t xml:space="preserve"> An expert assessment of the aesthetic nature of the environment was carried out and the comfort of the human environment in 13 regions using data from the National Atlas of Russia. A list of indicators of the social status of the population in the same regions was selected using the data </w:t>
      </w:r>
      <w:proofErr w:type="spellStart"/>
      <w:r w:rsidRPr="00ED402D">
        <w:rPr>
          <w:rFonts w:ascii="Times New Roman" w:hAnsi="Times New Roman"/>
          <w:w w:val="100"/>
          <w:sz w:val="24"/>
          <w:lang w:val="en-US"/>
        </w:rPr>
        <w:t>form</w:t>
      </w:r>
      <w:proofErr w:type="spellEnd"/>
      <w:r w:rsidRPr="00ED402D">
        <w:rPr>
          <w:rFonts w:ascii="Times New Roman" w:hAnsi="Times New Roman"/>
          <w:w w:val="100"/>
          <w:sz w:val="24"/>
          <w:lang w:val="en-US"/>
        </w:rPr>
        <w:t xml:space="preserve"> the Federal State Statistics Service. Standard indicators of the </w:t>
      </w:r>
      <w:proofErr w:type="spellStart"/>
      <w:r w:rsidRPr="00ED402D">
        <w:rPr>
          <w:rFonts w:ascii="Times New Roman" w:hAnsi="Times New Roman"/>
          <w:w w:val="100"/>
          <w:sz w:val="24"/>
          <w:lang w:val="en-US"/>
        </w:rPr>
        <w:t>somatotype</w:t>
      </w:r>
      <w:proofErr w:type="spellEnd"/>
      <w:r w:rsidRPr="00ED402D">
        <w:rPr>
          <w:rFonts w:ascii="Times New Roman" w:hAnsi="Times New Roman"/>
          <w:w w:val="100"/>
          <w:sz w:val="24"/>
          <w:lang w:val="en-US"/>
        </w:rPr>
        <w:t xml:space="preserve">, </w:t>
      </w:r>
      <w:proofErr w:type="spellStart"/>
      <w:r w:rsidRPr="00ED402D">
        <w:rPr>
          <w:rFonts w:ascii="Times New Roman" w:hAnsi="Times New Roman"/>
          <w:w w:val="100"/>
          <w:sz w:val="24"/>
          <w:lang w:val="en-US"/>
        </w:rPr>
        <w:t>psychoemotional</w:t>
      </w:r>
      <w:proofErr w:type="spellEnd"/>
      <w:r w:rsidRPr="00ED402D">
        <w:rPr>
          <w:rFonts w:ascii="Times New Roman" w:hAnsi="Times New Roman"/>
          <w:w w:val="100"/>
          <w:sz w:val="24"/>
          <w:lang w:val="en-US"/>
        </w:rPr>
        <w:t xml:space="preserve"> state, level of </w:t>
      </w:r>
      <w:proofErr w:type="spellStart"/>
      <w:r w:rsidRPr="00ED402D">
        <w:rPr>
          <w:rFonts w:ascii="Times New Roman" w:hAnsi="Times New Roman"/>
          <w:w w:val="100"/>
          <w:sz w:val="24"/>
          <w:lang w:val="en-US"/>
        </w:rPr>
        <w:t>prosociality</w:t>
      </w:r>
      <w:proofErr w:type="spellEnd"/>
      <w:r w:rsidRPr="00ED402D">
        <w:rPr>
          <w:rFonts w:ascii="Times New Roman" w:hAnsi="Times New Roman"/>
          <w:w w:val="100"/>
          <w:sz w:val="24"/>
          <w:lang w:val="en-US"/>
        </w:rPr>
        <w:t xml:space="preserve"> and severity of various vectors of behavioral and social activity in 1 471 people, men and women, aged 18­28, permanently living in the selected regions, were assessed. </w:t>
      </w:r>
      <w:proofErr w:type="gramStart"/>
      <w:r w:rsidRPr="00ED402D">
        <w:rPr>
          <w:rFonts w:ascii="Times New Roman" w:hAnsi="Times New Roman"/>
          <w:i/>
          <w:iCs/>
          <w:w w:val="100"/>
          <w:sz w:val="24"/>
          <w:lang w:val="en-US"/>
        </w:rPr>
        <w:t>Results</w:t>
      </w:r>
      <w:r w:rsidRPr="00ED402D">
        <w:rPr>
          <w:rFonts w:ascii="Times New Roman" w:hAnsi="Times New Roman"/>
          <w:w w:val="100"/>
          <w:sz w:val="24"/>
          <w:lang w:val="en-US"/>
        </w:rPr>
        <w:t>.</w:t>
      </w:r>
      <w:proofErr w:type="gramEnd"/>
      <w:r w:rsidRPr="00ED402D">
        <w:rPr>
          <w:rFonts w:ascii="Times New Roman" w:hAnsi="Times New Roman"/>
          <w:w w:val="100"/>
          <w:sz w:val="24"/>
          <w:lang w:val="en-US"/>
        </w:rPr>
        <w:t xml:space="preserve"> According to the majority of indicators of the psychological and social status of the population, there is a unidirectional dependence of their manifestation on the comfort and aesthetics of the environment. </w:t>
      </w:r>
      <w:r w:rsidRPr="00ED402D">
        <w:rPr>
          <w:rFonts w:ascii="Times New Roman" w:hAnsi="Times New Roman"/>
          <w:w w:val="100"/>
          <w:sz w:val="24"/>
          <w:lang w:val="en-US"/>
        </w:rPr>
        <w:br/>
        <w:t xml:space="preserve">At the same time, we observed inverse association between economic activity (p = 0.051), behavioral activity (p = 0.019) and </w:t>
      </w:r>
      <w:proofErr w:type="spellStart"/>
      <w:r w:rsidRPr="00ED402D">
        <w:rPr>
          <w:rFonts w:ascii="Times New Roman" w:hAnsi="Times New Roman"/>
          <w:w w:val="100"/>
          <w:sz w:val="24"/>
          <w:lang w:val="en-US"/>
        </w:rPr>
        <w:t>prosocial</w:t>
      </w:r>
      <w:proofErr w:type="spellEnd"/>
      <w:r w:rsidRPr="00ED402D">
        <w:rPr>
          <w:rFonts w:ascii="Times New Roman" w:hAnsi="Times New Roman"/>
          <w:w w:val="100"/>
          <w:sz w:val="24"/>
          <w:lang w:val="en-US"/>
        </w:rPr>
        <w:t xml:space="preserve"> behavior (p = 0.025) and the aesthetic characteristics of the living environment. Among the indicators of social status, significant associations were found between with the comfort of the habitat and population density (p = 0.001), migration attractiveness of the region (p = 0.002), average age (p = 0.025), and quality of life (p = 0.032). Statistically significant inverse relationship was observed between divorce rate and comfort of the environment (p = 0.021). </w:t>
      </w:r>
      <w:proofErr w:type="gramStart"/>
      <w:r w:rsidRPr="00ED402D">
        <w:rPr>
          <w:rFonts w:ascii="Times New Roman" w:hAnsi="Times New Roman"/>
          <w:i/>
          <w:iCs/>
          <w:w w:val="100"/>
          <w:sz w:val="24"/>
          <w:lang w:val="en-US"/>
        </w:rPr>
        <w:t>Conclusions</w:t>
      </w:r>
      <w:r w:rsidRPr="00ED402D">
        <w:rPr>
          <w:rFonts w:ascii="Times New Roman" w:hAnsi="Times New Roman"/>
          <w:w w:val="100"/>
          <w:sz w:val="24"/>
          <w:lang w:val="en-US"/>
        </w:rPr>
        <w:t>.</w:t>
      </w:r>
      <w:proofErr w:type="gramEnd"/>
      <w:r w:rsidRPr="00ED402D">
        <w:rPr>
          <w:rFonts w:ascii="Times New Roman" w:hAnsi="Times New Roman"/>
          <w:w w:val="100"/>
          <w:sz w:val="24"/>
          <w:lang w:val="en-US"/>
        </w:rPr>
        <w:t xml:space="preserve"> We observed several significant associations between indicators of comfort and aesthetics of the environment and phenotypic and social status of individuals. Further research is needed to corroborate our findings in other regions. </w:t>
      </w:r>
    </w:p>
    <w:p w:rsidR="00ED402D" w:rsidRPr="00ED402D" w:rsidRDefault="00ED402D" w:rsidP="00ED402D">
      <w:pPr>
        <w:pStyle w:val="a8"/>
        <w:rPr>
          <w:rFonts w:ascii="Times New Roman" w:hAnsi="Times New Roman"/>
          <w:w w:val="100"/>
          <w:sz w:val="24"/>
          <w:lang w:val="en-US"/>
        </w:rPr>
      </w:pPr>
      <w:r w:rsidRPr="00ED402D">
        <w:rPr>
          <w:rFonts w:ascii="Times New Roman" w:hAnsi="Times New Roman"/>
          <w:b/>
          <w:bCs/>
          <w:w w:val="100"/>
          <w:sz w:val="24"/>
          <w:lang w:val="en-US"/>
        </w:rPr>
        <w:t>Key words:</w:t>
      </w:r>
      <w:r w:rsidRPr="00ED402D">
        <w:rPr>
          <w:rFonts w:ascii="Times New Roman" w:hAnsi="Times New Roman"/>
          <w:w w:val="100"/>
          <w:sz w:val="24"/>
          <w:lang w:val="en-US"/>
        </w:rPr>
        <w:t xml:space="preserve"> population ecology of a person, aesthetics of the natural environment, comfort of habitat, environment factors of phenotype formation, factors of social status formation</w:t>
      </w:r>
    </w:p>
    <w:p w:rsidR="00ED402D" w:rsidRPr="00ED402D" w:rsidRDefault="00ED402D" w:rsidP="00ED402D">
      <w:pPr>
        <w:pStyle w:val="a8"/>
        <w:rPr>
          <w:rFonts w:ascii="Times New Roman" w:hAnsi="Times New Roman"/>
          <w:w w:val="100"/>
          <w:sz w:val="24"/>
          <w:lang w:val="en-US"/>
        </w:rPr>
      </w:pPr>
    </w:p>
    <w:p w:rsidR="00ED402D" w:rsidRPr="00ED402D" w:rsidRDefault="00ED402D" w:rsidP="00ED402D">
      <w:pPr>
        <w:pStyle w:val="a3"/>
        <w:rPr>
          <w:rFonts w:ascii="Times New Roman" w:hAnsi="Times New Roman"/>
          <w:sz w:val="24"/>
        </w:rPr>
      </w:pPr>
    </w:p>
    <w:p w:rsidR="00ED402D" w:rsidRPr="00ED402D" w:rsidRDefault="00ED402D" w:rsidP="00ED402D">
      <w:pPr>
        <w:pStyle w:val="a5"/>
        <w:rPr>
          <w:rFonts w:ascii="Times New Roman" w:hAnsi="Times New Roman"/>
          <w:sz w:val="24"/>
          <w:lang w:val="en-US"/>
        </w:rPr>
      </w:pPr>
      <w:r w:rsidRPr="00ED402D">
        <w:rPr>
          <w:rFonts w:ascii="Times New Roman" w:hAnsi="Times New Roman"/>
          <w:sz w:val="24"/>
          <w:lang w:val="en-US"/>
        </w:rPr>
        <w:t xml:space="preserve">SCIENTIFIC PREDICTION OF MAGNESIUM OXIDE NANOPARTICLES TOXICITY </w:t>
      </w:r>
      <w:r w:rsidRPr="00ED402D">
        <w:rPr>
          <w:rFonts w:ascii="Times New Roman" w:hAnsi="Times New Roman"/>
          <w:sz w:val="24"/>
          <w:lang w:val="en-US"/>
        </w:rPr>
        <w:br/>
        <w:t>AND ASSESSMENT OF ITS HAZARD FOR HUMAN HEALTH</w:t>
      </w:r>
    </w:p>
    <w:p w:rsidR="00ED402D" w:rsidRPr="00ED402D" w:rsidRDefault="00ED402D" w:rsidP="00ED402D">
      <w:pPr>
        <w:pStyle w:val="a9"/>
        <w:rPr>
          <w:rFonts w:ascii="Times New Roman" w:hAnsi="Times New Roman"/>
          <w:lang w:val="en-US"/>
        </w:rPr>
      </w:pPr>
      <w:proofErr w:type="gramStart"/>
      <w:r w:rsidRPr="00ED402D">
        <w:rPr>
          <w:rFonts w:ascii="Times New Roman" w:hAnsi="Times New Roman"/>
          <w:vertAlign w:val="superscript"/>
          <w:lang w:val="en-US"/>
        </w:rPr>
        <w:t>1</w:t>
      </w:r>
      <w:r w:rsidRPr="00ED402D">
        <w:rPr>
          <w:rFonts w:ascii="Times New Roman" w:hAnsi="Times New Roman"/>
          <w:lang w:val="en-US"/>
        </w:rPr>
        <w:t xml:space="preserve">N. V. </w:t>
      </w:r>
      <w:proofErr w:type="spellStart"/>
      <w:r w:rsidRPr="00ED402D">
        <w:rPr>
          <w:rFonts w:ascii="Times New Roman" w:hAnsi="Times New Roman"/>
          <w:lang w:val="en-US"/>
        </w:rPr>
        <w:t>Zaitseva</w:t>
      </w:r>
      <w:proofErr w:type="spellEnd"/>
      <w:r w:rsidRPr="00ED402D">
        <w:rPr>
          <w:rFonts w:ascii="Times New Roman" w:hAnsi="Times New Roman"/>
          <w:lang w:val="en-US"/>
        </w:rPr>
        <w:t xml:space="preserve">, </w:t>
      </w:r>
      <w:r w:rsidRPr="00ED402D">
        <w:rPr>
          <w:rFonts w:ascii="Times New Roman" w:hAnsi="Times New Roman"/>
          <w:vertAlign w:val="superscript"/>
          <w:lang w:val="en-US"/>
        </w:rPr>
        <w:t>1­3</w:t>
      </w:r>
      <w:r w:rsidRPr="00ED402D">
        <w:rPr>
          <w:rFonts w:ascii="Times New Roman" w:hAnsi="Times New Roman"/>
          <w:lang w:val="en-US"/>
        </w:rPr>
        <w:t>M.</w:t>
      </w:r>
      <w:proofErr w:type="gramEnd"/>
      <w:r w:rsidRPr="00ED402D">
        <w:rPr>
          <w:rFonts w:ascii="Times New Roman" w:hAnsi="Times New Roman"/>
          <w:lang w:val="en-US"/>
        </w:rPr>
        <w:t xml:space="preserve"> A. </w:t>
      </w:r>
      <w:proofErr w:type="spellStart"/>
      <w:r w:rsidRPr="00ED402D">
        <w:rPr>
          <w:rFonts w:ascii="Times New Roman" w:hAnsi="Times New Roman"/>
          <w:lang w:val="en-US"/>
        </w:rPr>
        <w:t>Zemlyanova</w:t>
      </w:r>
      <w:proofErr w:type="spellEnd"/>
      <w:r w:rsidRPr="00ED402D">
        <w:rPr>
          <w:rFonts w:ascii="Times New Roman" w:hAnsi="Times New Roman"/>
          <w:lang w:val="en-US"/>
        </w:rPr>
        <w:t xml:space="preserve">, </w:t>
      </w:r>
      <w:r w:rsidRPr="00ED402D">
        <w:rPr>
          <w:rFonts w:ascii="Times New Roman" w:hAnsi="Times New Roman"/>
          <w:vertAlign w:val="superscript"/>
          <w:lang w:val="en-US"/>
        </w:rPr>
        <w:t>1,2</w:t>
      </w:r>
      <w:r w:rsidRPr="00ED402D">
        <w:rPr>
          <w:rFonts w:ascii="Times New Roman" w:hAnsi="Times New Roman"/>
          <w:lang w:val="en-US"/>
        </w:rPr>
        <w:t xml:space="preserve">M. S. </w:t>
      </w:r>
      <w:proofErr w:type="spellStart"/>
      <w:r w:rsidRPr="00ED402D">
        <w:rPr>
          <w:rFonts w:ascii="Times New Roman" w:hAnsi="Times New Roman"/>
          <w:lang w:val="en-US"/>
        </w:rPr>
        <w:t>Stepankov</w:t>
      </w:r>
      <w:proofErr w:type="spellEnd"/>
      <w:r w:rsidRPr="00ED402D">
        <w:rPr>
          <w:rFonts w:ascii="Times New Roman" w:hAnsi="Times New Roman"/>
          <w:lang w:val="en-US"/>
        </w:rPr>
        <w:t xml:space="preserve">, </w:t>
      </w:r>
      <w:r w:rsidRPr="00ED402D">
        <w:rPr>
          <w:rFonts w:ascii="Times New Roman" w:hAnsi="Times New Roman"/>
          <w:vertAlign w:val="superscript"/>
          <w:lang w:val="en-US"/>
        </w:rPr>
        <w:t>2,3</w:t>
      </w:r>
      <w:r w:rsidRPr="00ED402D">
        <w:rPr>
          <w:rFonts w:ascii="Times New Roman" w:hAnsi="Times New Roman"/>
          <w:lang w:val="en-US"/>
        </w:rPr>
        <w:t xml:space="preserve">A. M. </w:t>
      </w:r>
      <w:proofErr w:type="spellStart"/>
      <w:r w:rsidRPr="00ED402D">
        <w:rPr>
          <w:rFonts w:ascii="Times New Roman" w:hAnsi="Times New Roman"/>
          <w:lang w:val="en-US"/>
        </w:rPr>
        <w:t>Ignatova</w:t>
      </w:r>
      <w:proofErr w:type="spellEnd"/>
    </w:p>
    <w:p w:rsidR="00ED402D" w:rsidRPr="00ED402D" w:rsidRDefault="00ED402D" w:rsidP="00ED402D">
      <w:pPr>
        <w:pStyle w:val="a7"/>
        <w:rPr>
          <w:rFonts w:ascii="Times New Roman" w:hAnsi="Times New Roman"/>
          <w:w w:val="100"/>
          <w:sz w:val="24"/>
          <w:lang w:val="en-US"/>
        </w:rPr>
      </w:pPr>
      <w:r w:rsidRPr="00ED402D">
        <w:rPr>
          <w:rFonts w:ascii="Times New Roman" w:hAnsi="Times New Roman"/>
          <w:w w:val="100"/>
          <w:sz w:val="24"/>
          <w:vertAlign w:val="superscript"/>
          <w:lang w:val="en-US"/>
        </w:rPr>
        <w:t>1</w:t>
      </w:r>
      <w:r w:rsidRPr="00ED402D">
        <w:rPr>
          <w:rFonts w:ascii="Times New Roman" w:hAnsi="Times New Roman"/>
          <w:w w:val="100"/>
          <w:sz w:val="24"/>
          <w:lang w:val="en-US"/>
        </w:rPr>
        <w:t xml:space="preserve">Federal Scientific Center for Medical and Preventive Health Risk Management Technologies, Perm; </w:t>
      </w:r>
      <w:r w:rsidRPr="00ED402D">
        <w:rPr>
          <w:rFonts w:ascii="Times New Roman" w:hAnsi="Times New Roman"/>
          <w:w w:val="100"/>
          <w:sz w:val="24"/>
          <w:lang w:val="en-US"/>
        </w:rPr>
        <w:br/>
      </w:r>
      <w:r w:rsidRPr="00ED402D">
        <w:rPr>
          <w:rFonts w:ascii="Times New Roman" w:hAnsi="Times New Roman"/>
          <w:w w:val="100"/>
          <w:sz w:val="24"/>
          <w:vertAlign w:val="superscript"/>
          <w:lang w:val="en-US"/>
        </w:rPr>
        <w:t>2</w:t>
      </w:r>
      <w:r w:rsidRPr="00ED402D">
        <w:rPr>
          <w:rFonts w:ascii="Times New Roman" w:hAnsi="Times New Roman"/>
          <w:w w:val="100"/>
          <w:sz w:val="24"/>
          <w:lang w:val="en-US"/>
        </w:rPr>
        <w:t xml:space="preserve">Perm State National Research University, Perm; </w:t>
      </w:r>
      <w:r w:rsidRPr="00ED402D">
        <w:rPr>
          <w:rFonts w:ascii="Times New Roman" w:hAnsi="Times New Roman"/>
          <w:w w:val="100"/>
          <w:sz w:val="24"/>
          <w:vertAlign w:val="superscript"/>
          <w:lang w:val="en-US"/>
        </w:rPr>
        <w:t>3</w:t>
      </w:r>
      <w:r w:rsidRPr="00ED402D">
        <w:rPr>
          <w:rFonts w:ascii="Times New Roman" w:hAnsi="Times New Roman"/>
          <w:w w:val="100"/>
          <w:sz w:val="24"/>
          <w:lang w:val="en-US"/>
        </w:rPr>
        <w:t>Perm National Research Polytechnic University, Perm, Russia</w:t>
      </w:r>
    </w:p>
    <w:p w:rsidR="00ED402D" w:rsidRPr="00ED402D" w:rsidRDefault="00ED402D" w:rsidP="00ED402D">
      <w:pPr>
        <w:pStyle w:val="a8"/>
        <w:rPr>
          <w:rFonts w:ascii="Times New Roman" w:hAnsi="Times New Roman"/>
          <w:w w:val="100"/>
          <w:sz w:val="24"/>
          <w:lang w:val="en-US"/>
        </w:rPr>
      </w:pPr>
    </w:p>
    <w:p w:rsidR="00ED402D" w:rsidRPr="00ED402D" w:rsidRDefault="00ED402D" w:rsidP="00ED402D">
      <w:pPr>
        <w:pStyle w:val="a8"/>
        <w:rPr>
          <w:rFonts w:ascii="Times New Roman" w:hAnsi="Times New Roman"/>
          <w:w w:val="100"/>
          <w:sz w:val="24"/>
          <w:lang w:val="en-US"/>
        </w:rPr>
      </w:pPr>
      <w:r w:rsidRPr="00ED402D">
        <w:rPr>
          <w:rFonts w:ascii="Times New Roman" w:hAnsi="Times New Roman"/>
          <w:i/>
          <w:iCs/>
          <w:w w:val="100"/>
          <w:sz w:val="24"/>
          <w:lang w:val="en-US"/>
        </w:rPr>
        <w:t>Aim</w:t>
      </w:r>
      <w:r w:rsidRPr="00ED402D">
        <w:rPr>
          <w:rFonts w:ascii="Times New Roman" w:hAnsi="Times New Roman"/>
          <w:w w:val="100"/>
          <w:sz w:val="24"/>
          <w:lang w:val="en-US"/>
        </w:rPr>
        <w:t xml:space="preserve">: To study biological effects of magnesium oxide </w:t>
      </w:r>
      <w:proofErr w:type="spellStart"/>
      <w:r w:rsidRPr="00ED402D">
        <w:rPr>
          <w:rFonts w:ascii="Times New Roman" w:hAnsi="Times New Roman"/>
          <w:w w:val="100"/>
          <w:sz w:val="24"/>
          <w:lang w:val="en-US"/>
        </w:rPr>
        <w:t>nanoparticles</w:t>
      </w:r>
      <w:proofErr w:type="spellEnd"/>
      <w:r w:rsidRPr="00ED402D">
        <w:rPr>
          <w:rFonts w:ascii="Times New Roman" w:hAnsi="Times New Roman"/>
          <w:w w:val="100"/>
          <w:sz w:val="24"/>
          <w:lang w:val="en-US"/>
        </w:rPr>
        <w:t xml:space="preserve"> on human health. </w:t>
      </w:r>
      <w:r w:rsidRPr="00ED402D">
        <w:rPr>
          <w:rFonts w:ascii="Times New Roman" w:hAnsi="Times New Roman"/>
          <w:i/>
          <w:iCs/>
          <w:w w:val="100"/>
          <w:sz w:val="24"/>
          <w:lang w:val="en-US"/>
        </w:rPr>
        <w:t>Methods</w:t>
      </w:r>
      <w:r w:rsidRPr="00ED402D">
        <w:rPr>
          <w:rFonts w:ascii="Times New Roman" w:hAnsi="Times New Roman"/>
          <w:w w:val="100"/>
          <w:sz w:val="24"/>
          <w:lang w:val="en-US"/>
        </w:rPr>
        <w:t xml:space="preserve">: Toxicity and potential hazards of magnesium oxide </w:t>
      </w:r>
      <w:proofErr w:type="spellStart"/>
      <w:r w:rsidRPr="00ED402D">
        <w:rPr>
          <w:rFonts w:ascii="Times New Roman" w:hAnsi="Times New Roman"/>
          <w:w w:val="100"/>
          <w:sz w:val="24"/>
          <w:lang w:val="en-US"/>
        </w:rPr>
        <w:t>nanoparticles</w:t>
      </w:r>
      <w:proofErr w:type="spellEnd"/>
      <w:r w:rsidRPr="00ED402D">
        <w:rPr>
          <w:rFonts w:ascii="Times New Roman" w:hAnsi="Times New Roman"/>
          <w:w w:val="100"/>
          <w:sz w:val="24"/>
          <w:lang w:val="en-US"/>
        </w:rPr>
        <w:t xml:space="preserve"> exposure was performed using mathematical models containing data on physical, chemical, molecular biological, biochemical, cytological and ecological properties with calculation of coefficients of hazard (D) and incompleteness of data evaluation (U) of magnesium </w:t>
      </w:r>
      <w:proofErr w:type="spellStart"/>
      <w:r w:rsidRPr="00ED402D">
        <w:rPr>
          <w:rFonts w:ascii="Times New Roman" w:hAnsi="Times New Roman"/>
          <w:w w:val="100"/>
          <w:sz w:val="24"/>
          <w:lang w:val="en-US"/>
        </w:rPr>
        <w:t>nanoscale</w:t>
      </w:r>
      <w:proofErr w:type="spellEnd"/>
      <w:r w:rsidRPr="00ED402D">
        <w:rPr>
          <w:rFonts w:ascii="Times New Roman" w:hAnsi="Times New Roman"/>
          <w:w w:val="100"/>
          <w:sz w:val="24"/>
          <w:lang w:val="en-US"/>
        </w:rPr>
        <w:t xml:space="preserve">. Size and shape of the </w:t>
      </w:r>
      <w:proofErr w:type="spellStart"/>
      <w:r w:rsidRPr="00ED402D">
        <w:rPr>
          <w:rFonts w:ascii="Times New Roman" w:hAnsi="Times New Roman"/>
          <w:w w:val="100"/>
          <w:sz w:val="24"/>
          <w:lang w:val="en-US"/>
        </w:rPr>
        <w:t>nanomaterial</w:t>
      </w:r>
      <w:proofErr w:type="spellEnd"/>
      <w:r w:rsidRPr="00ED402D">
        <w:rPr>
          <w:rFonts w:ascii="Times New Roman" w:hAnsi="Times New Roman"/>
          <w:w w:val="100"/>
          <w:sz w:val="24"/>
          <w:lang w:val="en-US"/>
        </w:rPr>
        <w:t xml:space="preserve"> were defined using dynamic laser light scattering and scanning electron microscopy. Surface area was determined by the </w:t>
      </w:r>
      <w:proofErr w:type="spellStart"/>
      <w:r w:rsidRPr="00ED402D">
        <w:rPr>
          <w:rFonts w:ascii="Times New Roman" w:hAnsi="Times New Roman"/>
          <w:w w:val="100"/>
          <w:sz w:val="24"/>
          <w:lang w:val="en-US"/>
        </w:rPr>
        <w:t>Brunauer</w:t>
      </w:r>
      <w:proofErr w:type="spellEnd"/>
      <w:r w:rsidRPr="00ED402D">
        <w:rPr>
          <w:rFonts w:ascii="Times New Roman" w:hAnsi="Times New Roman"/>
          <w:w w:val="100"/>
          <w:sz w:val="24"/>
          <w:lang w:val="en-US"/>
        </w:rPr>
        <w:t xml:space="preserve">, Emmet and Taylor method. </w:t>
      </w:r>
      <w:r w:rsidRPr="00ED402D">
        <w:rPr>
          <w:rFonts w:ascii="Times New Roman" w:hAnsi="Times New Roman"/>
          <w:i/>
          <w:iCs/>
          <w:w w:val="100"/>
          <w:sz w:val="24"/>
          <w:lang w:val="en-US"/>
        </w:rPr>
        <w:t>Results</w:t>
      </w:r>
      <w:r w:rsidRPr="00ED402D">
        <w:rPr>
          <w:rFonts w:ascii="Times New Roman" w:hAnsi="Times New Roman"/>
          <w:w w:val="100"/>
          <w:sz w:val="24"/>
          <w:lang w:val="en-US"/>
        </w:rPr>
        <w:t xml:space="preserve">: Magnesium oxide </w:t>
      </w:r>
      <w:proofErr w:type="spellStart"/>
      <w:r w:rsidRPr="00ED402D">
        <w:rPr>
          <w:rFonts w:ascii="Times New Roman" w:hAnsi="Times New Roman"/>
          <w:w w:val="100"/>
          <w:sz w:val="24"/>
          <w:lang w:val="en-US"/>
        </w:rPr>
        <w:t>nanoparticles</w:t>
      </w:r>
      <w:proofErr w:type="spellEnd"/>
      <w:r w:rsidRPr="00ED402D">
        <w:rPr>
          <w:rFonts w:ascii="Times New Roman" w:hAnsi="Times New Roman"/>
          <w:w w:val="100"/>
          <w:sz w:val="24"/>
          <w:lang w:val="en-US"/>
        </w:rPr>
        <w:t xml:space="preserve"> have a size of 5­100 nm and specific surface area of 64</w:t>
      </w:r>
      <w:proofErr w:type="gramStart"/>
      <w:r w:rsidRPr="00ED402D">
        <w:rPr>
          <w:rFonts w:ascii="Times New Roman" w:hAnsi="Times New Roman"/>
          <w:w w:val="100"/>
          <w:sz w:val="24"/>
          <w:lang w:val="en-US"/>
        </w:rPr>
        <w:t>,5</w:t>
      </w:r>
      <w:proofErr w:type="gramEnd"/>
      <w:r w:rsidRPr="00ED402D">
        <w:rPr>
          <w:rFonts w:ascii="Times New Roman" w:hAnsi="Times New Roman"/>
          <w:w w:val="100"/>
          <w:sz w:val="24"/>
          <w:lang w:val="en-US"/>
        </w:rPr>
        <w:t xml:space="preserve"> m</w:t>
      </w:r>
      <w:r w:rsidRPr="00ED402D">
        <w:rPr>
          <w:rFonts w:ascii="Times New Roman" w:hAnsi="Times New Roman"/>
          <w:w w:val="100"/>
          <w:sz w:val="24"/>
          <w:vertAlign w:val="superscript"/>
          <w:lang w:val="en-US"/>
        </w:rPr>
        <w:t>2</w:t>
      </w:r>
      <w:r w:rsidRPr="00ED402D">
        <w:rPr>
          <w:rFonts w:ascii="Times New Roman" w:hAnsi="Times New Roman"/>
          <w:w w:val="100"/>
          <w:sz w:val="24"/>
          <w:lang w:val="en-US"/>
        </w:rPr>
        <w:t xml:space="preserve">/g. They are insoluble in water, can have hydrophobic or hydrophilic properties and have an effective positive charge. They can generate reactive oxygen species, damage DNA, interact with protein structures, destroying cell membrane, cause mitochondrial dysfunction, morphological </w:t>
      </w:r>
      <w:r w:rsidRPr="00ED402D">
        <w:rPr>
          <w:rFonts w:ascii="Times New Roman" w:hAnsi="Times New Roman"/>
          <w:w w:val="100"/>
          <w:sz w:val="24"/>
          <w:lang w:val="en-US"/>
        </w:rPr>
        <w:lastRenderedPageBreak/>
        <w:t xml:space="preserve">changes and cell death, impact on proteomic and metabolic profiles, increasing the concentration digestive enzymes, carbohydrates, amino­ acid and fatty acids. Besides, the material under investigation has such </w:t>
      </w:r>
      <w:proofErr w:type="spellStart"/>
      <w:r w:rsidRPr="00ED402D">
        <w:rPr>
          <w:rFonts w:ascii="Times New Roman" w:hAnsi="Times New Roman"/>
          <w:w w:val="100"/>
          <w:sz w:val="24"/>
          <w:lang w:val="en-US"/>
        </w:rPr>
        <w:t>long­term</w:t>
      </w:r>
      <w:proofErr w:type="spellEnd"/>
      <w:r w:rsidRPr="00ED402D">
        <w:rPr>
          <w:rFonts w:ascii="Times New Roman" w:hAnsi="Times New Roman"/>
          <w:w w:val="100"/>
          <w:sz w:val="24"/>
          <w:lang w:val="en-US"/>
        </w:rPr>
        <w:t xml:space="preserve"> effects of action: </w:t>
      </w:r>
      <w:proofErr w:type="spellStart"/>
      <w:r w:rsidRPr="00ED402D">
        <w:rPr>
          <w:rFonts w:ascii="Times New Roman" w:hAnsi="Times New Roman"/>
          <w:w w:val="100"/>
          <w:sz w:val="24"/>
          <w:lang w:val="en-US"/>
        </w:rPr>
        <w:t>allergenicity</w:t>
      </w:r>
      <w:proofErr w:type="spellEnd"/>
      <w:r w:rsidRPr="00ED402D">
        <w:rPr>
          <w:rFonts w:ascii="Times New Roman" w:hAnsi="Times New Roman"/>
          <w:w w:val="100"/>
          <w:sz w:val="24"/>
          <w:lang w:val="en-US"/>
        </w:rPr>
        <w:t xml:space="preserve">, </w:t>
      </w:r>
      <w:proofErr w:type="spellStart"/>
      <w:r w:rsidRPr="00ED402D">
        <w:rPr>
          <w:rFonts w:ascii="Times New Roman" w:hAnsi="Times New Roman"/>
          <w:w w:val="100"/>
          <w:sz w:val="24"/>
          <w:lang w:val="en-US"/>
        </w:rPr>
        <w:t>mutagenicity</w:t>
      </w:r>
      <w:proofErr w:type="spellEnd"/>
      <w:r w:rsidRPr="00ED402D">
        <w:rPr>
          <w:rFonts w:ascii="Times New Roman" w:hAnsi="Times New Roman"/>
          <w:w w:val="100"/>
          <w:sz w:val="24"/>
          <w:lang w:val="en-US"/>
        </w:rPr>
        <w:t xml:space="preserve"> and </w:t>
      </w:r>
      <w:proofErr w:type="spellStart"/>
      <w:r w:rsidRPr="00ED402D">
        <w:rPr>
          <w:rFonts w:ascii="Times New Roman" w:hAnsi="Times New Roman"/>
          <w:w w:val="100"/>
          <w:sz w:val="24"/>
          <w:lang w:val="en-US"/>
        </w:rPr>
        <w:t>embryotoxicity</w:t>
      </w:r>
      <w:proofErr w:type="spellEnd"/>
      <w:r w:rsidRPr="00ED402D">
        <w:rPr>
          <w:rFonts w:ascii="Times New Roman" w:hAnsi="Times New Roman"/>
          <w:w w:val="100"/>
          <w:sz w:val="24"/>
          <w:lang w:val="en-US"/>
        </w:rPr>
        <w:t xml:space="preserve">. </w:t>
      </w:r>
      <w:proofErr w:type="spellStart"/>
      <w:r w:rsidRPr="00ED402D">
        <w:rPr>
          <w:rFonts w:ascii="Times New Roman" w:hAnsi="Times New Roman"/>
          <w:w w:val="100"/>
          <w:sz w:val="24"/>
          <w:lang w:val="en-US"/>
        </w:rPr>
        <w:t>D­coefficient</w:t>
      </w:r>
      <w:proofErr w:type="spellEnd"/>
      <w:r w:rsidRPr="00ED402D">
        <w:rPr>
          <w:rFonts w:ascii="Times New Roman" w:hAnsi="Times New Roman"/>
          <w:w w:val="100"/>
          <w:sz w:val="24"/>
          <w:lang w:val="en-US"/>
        </w:rPr>
        <w:t xml:space="preserve"> was 1, 872. </w:t>
      </w:r>
      <w:r w:rsidRPr="00ED402D">
        <w:rPr>
          <w:rFonts w:ascii="Times New Roman" w:hAnsi="Times New Roman"/>
          <w:i/>
          <w:iCs/>
          <w:w w:val="100"/>
          <w:sz w:val="24"/>
          <w:lang w:val="en-US"/>
        </w:rPr>
        <w:t>Conclusions</w:t>
      </w:r>
      <w:r w:rsidRPr="00ED402D">
        <w:rPr>
          <w:rFonts w:ascii="Times New Roman" w:hAnsi="Times New Roman"/>
          <w:w w:val="100"/>
          <w:sz w:val="24"/>
          <w:lang w:val="en-US"/>
        </w:rPr>
        <w:t xml:space="preserve">: Magnesium oxide </w:t>
      </w:r>
      <w:proofErr w:type="spellStart"/>
      <w:r w:rsidRPr="00ED402D">
        <w:rPr>
          <w:rFonts w:ascii="Times New Roman" w:hAnsi="Times New Roman"/>
          <w:w w:val="100"/>
          <w:sz w:val="24"/>
          <w:lang w:val="en-US"/>
        </w:rPr>
        <w:t>nanoparticles</w:t>
      </w:r>
      <w:proofErr w:type="spellEnd"/>
      <w:r w:rsidRPr="00ED402D">
        <w:rPr>
          <w:rFonts w:ascii="Times New Roman" w:hAnsi="Times New Roman"/>
          <w:w w:val="100"/>
          <w:sz w:val="24"/>
          <w:lang w:val="en-US"/>
        </w:rPr>
        <w:t xml:space="preserve"> have a high degree of potential hazard for human health. The results warrant toxicological studies and assessment of </w:t>
      </w:r>
      <w:proofErr w:type="spellStart"/>
      <w:r w:rsidRPr="00ED402D">
        <w:rPr>
          <w:rFonts w:ascii="Times New Roman" w:hAnsi="Times New Roman"/>
          <w:w w:val="100"/>
          <w:sz w:val="24"/>
          <w:lang w:val="en-US"/>
        </w:rPr>
        <w:t>toxicological­hygienic</w:t>
      </w:r>
      <w:proofErr w:type="spellEnd"/>
      <w:r w:rsidRPr="00ED402D">
        <w:rPr>
          <w:rFonts w:ascii="Times New Roman" w:hAnsi="Times New Roman"/>
          <w:w w:val="100"/>
          <w:sz w:val="24"/>
          <w:lang w:val="en-US"/>
        </w:rPr>
        <w:t xml:space="preserve"> characteristics of magnesium oxide </w:t>
      </w:r>
      <w:proofErr w:type="spellStart"/>
      <w:r w:rsidRPr="00ED402D">
        <w:rPr>
          <w:rFonts w:ascii="Times New Roman" w:hAnsi="Times New Roman"/>
          <w:w w:val="100"/>
          <w:sz w:val="24"/>
          <w:lang w:val="en-US"/>
        </w:rPr>
        <w:t>nanoparticles</w:t>
      </w:r>
      <w:proofErr w:type="spellEnd"/>
      <w:r w:rsidRPr="00ED402D">
        <w:rPr>
          <w:rFonts w:ascii="Times New Roman" w:hAnsi="Times New Roman"/>
          <w:w w:val="100"/>
          <w:sz w:val="24"/>
          <w:lang w:val="en-US"/>
        </w:rPr>
        <w:t xml:space="preserve"> at various routes of intake for development of effective measures to prevent negative effect of magnesium oxide </w:t>
      </w:r>
      <w:proofErr w:type="spellStart"/>
      <w:r w:rsidRPr="00ED402D">
        <w:rPr>
          <w:rFonts w:ascii="Times New Roman" w:hAnsi="Times New Roman"/>
          <w:w w:val="100"/>
          <w:sz w:val="24"/>
          <w:lang w:val="en-US"/>
        </w:rPr>
        <w:t>nanoparticles</w:t>
      </w:r>
      <w:proofErr w:type="spellEnd"/>
      <w:r w:rsidRPr="00ED402D">
        <w:rPr>
          <w:rFonts w:ascii="Times New Roman" w:hAnsi="Times New Roman"/>
          <w:w w:val="100"/>
          <w:sz w:val="24"/>
          <w:lang w:val="en-US"/>
        </w:rPr>
        <w:t xml:space="preserve"> on human health.</w:t>
      </w:r>
    </w:p>
    <w:p w:rsidR="00ED402D" w:rsidRPr="00ED402D" w:rsidRDefault="00ED402D" w:rsidP="00ED402D">
      <w:pPr>
        <w:pStyle w:val="a8"/>
        <w:rPr>
          <w:rFonts w:ascii="Times New Roman" w:hAnsi="Times New Roman"/>
          <w:w w:val="100"/>
          <w:sz w:val="24"/>
          <w:lang w:val="en-US"/>
        </w:rPr>
      </w:pPr>
      <w:r w:rsidRPr="00ED402D">
        <w:rPr>
          <w:rFonts w:ascii="Times New Roman" w:hAnsi="Times New Roman"/>
          <w:b/>
          <w:bCs/>
          <w:w w:val="100"/>
          <w:sz w:val="24"/>
          <w:lang w:val="en-US"/>
        </w:rPr>
        <w:t>Key words:</w:t>
      </w:r>
      <w:r w:rsidRPr="00ED402D">
        <w:rPr>
          <w:rFonts w:ascii="Times New Roman" w:hAnsi="Times New Roman"/>
          <w:w w:val="100"/>
          <w:sz w:val="24"/>
          <w:lang w:val="en-US"/>
        </w:rPr>
        <w:t xml:space="preserve"> </w:t>
      </w:r>
      <w:proofErr w:type="spellStart"/>
      <w:r w:rsidRPr="00ED402D">
        <w:rPr>
          <w:rFonts w:ascii="Times New Roman" w:hAnsi="Times New Roman"/>
          <w:w w:val="100"/>
          <w:sz w:val="24"/>
          <w:lang w:val="en-US"/>
        </w:rPr>
        <w:t>nanoparticles</w:t>
      </w:r>
      <w:proofErr w:type="spellEnd"/>
      <w:r w:rsidRPr="00ED402D">
        <w:rPr>
          <w:rFonts w:ascii="Times New Roman" w:hAnsi="Times New Roman"/>
          <w:w w:val="100"/>
          <w:sz w:val="24"/>
          <w:lang w:val="en-US"/>
        </w:rPr>
        <w:t>, magnesium oxide, potential hazard, toxicity, human health</w:t>
      </w:r>
    </w:p>
    <w:p w:rsidR="00ED402D" w:rsidRPr="00ED402D" w:rsidRDefault="00ED402D" w:rsidP="00ED402D">
      <w:pPr>
        <w:pStyle w:val="a8"/>
        <w:rPr>
          <w:rFonts w:ascii="Times New Roman" w:hAnsi="Times New Roman"/>
          <w:w w:val="100"/>
          <w:sz w:val="24"/>
          <w:lang w:val="en-US"/>
        </w:rPr>
      </w:pPr>
    </w:p>
    <w:p w:rsidR="00ED402D" w:rsidRPr="00ED402D" w:rsidRDefault="00ED402D" w:rsidP="00ED402D">
      <w:pPr>
        <w:pStyle w:val="a8"/>
        <w:rPr>
          <w:rFonts w:ascii="Times New Roman" w:hAnsi="Times New Roman"/>
          <w:w w:val="100"/>
          <w:sz w:val="24"/>
        </w:rPr>
      </w:pPr>
    </w:p>
    <w:p w:rsidR="00ED402D" w:rsidRPr="00ED402D" w:rsidRDefault="00ED402D" w:rsidP="00ED402D">
      <w:pPr>
        <w:pStyle w:val="a5"/>
        <w:rPr>
          <w:rFonts w:ascii="Times New Roman" w:hAnsi="Times New Roman"/>
          <w:sz w:val="24"/>
          <w:lang w:val="en-US"/>
        </w:rPr>
      </w:pPr>
      <w:r w:rsidRPr="00ED402D">
        <w:rPr>
          <w:rFonts w:ascii="Times New Roman" w:hAnsi="Times New Roman"/>
          <w:sz w:val="24"/>
          <w:lang w:val="en-US"/>
        </w:rPr>
        <w:t xml:space="preserve">ASSESSMENT OF TEMPORAL TRENDS OF MALIGNANT NEOPLASMS </w:t>
      </w:r>
      <w:r w:rsidRPr="00ED402D">
        <w:rPr>
          <w:rFonts w:ascii="Times New Roman" w:hAnsi="Times New Roman"/>
          <w:sz w:val="24"/>
          <w:lang w:val="en-US"/>
        </w:rPr>
        <w:br/>
        <w:t xml:space="preserve">INCIDENCE USING MULTIVARIABLE STATISTICAL ANALYSIS </w:t>
      </w:r>
    </w:p>
    <w:p w:rsidR="00ED402D" w:rsidRPr="00ED402D" w:rsidRDefault="00ED402D" w:rsidP="00ED402D">
      <w:pPr>
        <w:pStyle w:val="a9"/>
        <w:rPr>
          <w:rFonts w:ascii="Times New Roman" w:hAnsi="Times New Roman"/>
          <w:lang w:val="en-US"/>
        </w:rPr>
      </w:pPr>
      <w:r w:rsidRPr="00ED402D">
        <w:rPr>
          <w:rFonts w:ascii="Times New Roman" w:hAnsi="Times New Roman"/>
          <w:lang w:val="en-US"/>
        </w:rPr>
        <w:t xml:space="preserve">E. D. </w:t>
      </w:r>
      <w:proofErr w:type="spellStart"/>
      <w:r w:rsidRPr="00ED402D">
        <w:rPr>
          <w:rFonts w:ascii="Times New Roman" w:hAnsi="Times New Roman"/>
          <w:lang w:val="en-US"/>
        </w:rPr>
        <w:t>Emtseva</w:t>
      </w:r>
      <w:proofErr w:type="spellEnd"/>
      <w:r w:rsidRPr="00ED402D">
        <w:rPr>
          <w:rFonts w:ascii="Times New Roman" w:hAnsi="Times New Roman"/>
          <w:lang w:val="en-US"/>
        </w:rPr>
        <w:t xml:space="preserve">, </w:t>
      </w:r>
      <w:r w:rsidRPr="00ED402D">
        <w:rPr>
          <w:rFonts w:ascii="Times New Roman" w:hAnsi="Times New Roman"/>
          <w:vertAlign w:val="superscript"/>
          <w:lang w:val="en-US"/>
        </w:rPr>
        <w:t>*</w:t>
      </w:r>
      <w:r w:rsidRPr="00ED402D">
        <w:rPr>
          <w:rFonts w:ascii="Times New Roman" w:hAnsi="Times New Roman"/>
          <w:lang w:val="en-US"/>
        </w:rPr>
        <w:t xml:space="preserve">P. F. </w:t>
      </w:r>
      <w:proofErr w:type="spellStart"/>
      <w:r w:rsidRPr="00ED402D">
        <w:rPr>
          <w:rFonts w:ascii="Times New Roman" w:hAnsi="Times New Roman"/>
          <w:lang w:val="en-US"/>
        </w:rPr>
        <w:t>Kiku</w:t>
      </w:r>
      <w:proofErr w:type="spellEnd"/>
      <w:r w:rsidRPr="00ED402D">
        <w:rPr>
          <w:rFonts w:ascii="Times New Roman" w:hAnsi="Times New Roman"/>
          <w:lang w:val="en-US"/>
        </w:rPr>
        <w:t xml:space="preserve">, A. L. </w:t>
      </w:r>
      <w:proofErr w:type="spellStart"/>
      <w:r w:rsidRPr="00ED402D">
        <w:rPr>
          <w:rFonts w:ascii="Times New Roman" w:hAnsi="Times New Roman"/>
          <w:lang w:val="en-US"/>
        </w:rPr>
        <w:t>Mazelis</w:t>
      </w:r>
      <w:proofErr w:type="spellEnd"/>
      <w:r w:rsidRPr="00ED402D">
        <w:rPr>
          <w:rFonts w:ascii="Times New Roman" w:hAnsi="Times New Roman"/>
          <w:lang w:val="en-US"/>
        </w:rPr>
        <w:t xml:space="preserve"> </w:t>
      </w:r>
    </w:p>
    <w:p w:rsidR="00ED402D" w:rsidRPr="00ED402D" w:rsidRDefault="00ED402D" w:rsidP="00ED402D">
      <w:pPr>
        <w:pStyle w:val="a7"/>
        <w:rPr>
          <w:rFonts w:ascii="Times New Roman" w:hAnsi="Times New Roman"/>
          <w:w w:val="100"/>
          <w:sz w:val="24"/>
          <w:lang w:val="en-US"/>
        </w:rPr>
      </w:pPr>
      <w:r w:rsidRPr="00ED402D">
        <w:rPr>
          <w:rFonts w:ascii="Times New Roman" w:hAnsi="Times New Roman"/>
          <w:w w:val="100"/>
          <w:sz w:val="24"/>
          <w:lang w:val="en-US"/>
        </w:rPr>
        <w:t>State University of Economics and Service, Vladivostok</w:t>
      </w:r>
    </w:p>
    <w:p w:rsidR="00ED402D" w:rsidRPr="00ED402D" w:rsidRDefault="00ED402D" w:rsidP="00ED402D">
      <w:pPr>
        <w:pStyle w:val="a7"/>
        <w:rPr>
          <w:rFonts w:ascii="Times New Roman" w:hAnsi="Times New Roman"/>
          <w:w w:val="100"/>
          <w:sz w:val="24"/>
          <w:lang w:val="en-US"/>
        </w:rPr>
      </w:pPr>
      <w:r w:rsidRPr="00ED402D">
        <w:rPr>
          <w:rFonts w:ascii="Times New Roman" w:hAnsi="Times New Roman"/>
          <w:w w:val="100"/>
          <w:sz w:val="24"/>
          <w:vertAlign w:val="superscript"/>
          <w:lang w:val="en-US"/>
        </w:rPr>
        <w:t>*</w:t>
      </w:r>
      <w:r w:rsidRPr="00ED402D">
        <w:rPr>
          <w:rFonts w:ascii="Times New Roman" w:hAnsi="Times New Roman"/>
          <w:w w:val="100"/>
          <w:sz w:val="24"/>
          <w:lang w:val="en-US"/>
        </w:rPr>
        <w:t>School of Biomedicine Far East Federal University, Vladivostok, Russia</w:t>
      </w:r>
    </w:p>
    <w:p w:rsidR="00ED402D" w:rsidRPr="00ED402D" w:rsidRDefault="00ED402D" w:rsidP="00ED402D">
      <w:pPr>
        <w:pStyle w:val="a8"/>
        <w:rPr>
          <w:rFonts w:ascii="Times New Roman" w:hAnsi="Times New Roman"/>
          <w:w w:val="100"/>
          <w:sz w:val="24"/>
          <w:lang w:val="en-US"/>
        </w:rPr>
      </w:pPr>
    </w:p>
    <w:p w:rsidR="00ED402D" w:rsidRPr="00ED402D" w:rsidRDefault="00ED402D" w:rsidP="00ED402D">
      <w:pPr>
        <w:pStyle w:val="a8"/>
        <w:rPr>
          <w:rFonts w:ascii="Times New Roman" w:hAnsi="Times New Roman"/>
          <w:w w:val="100"/>
          <w:sz w:val="24"/>
          <w:lang w:val="en-US"/>
        </w:rPr>
      </w:pPr>
      <w:r w:rsidRPr="00ED402D">
        <w:rPr>
          <w:rFonts w:ascii="Times New Roman" w:hAnsi="Times New Roman"/>
          <w:w w:val="100"/>
          <w:sz w:val="24"/>
          <w:lang w:val="en-US"/>
        </w:rPr>
        <w:t xml:space="preserve">The article presents the results of the assessment of the trends of malignant </w:t>
      </w:r>
      <w:proofErr w:type="spellStart"/>
      <w:r w:rsidRPr="00ED402D">
        <w:rPr>
          <w:rFonts w:ascii="Times New Roman" w:hAnsi="Times New Roman"/>
          <w:w w:val="100"/>
          <w:sz w:val="24"/>
          <w:lang w:val="en-US"/>
        </w:rPr>
        <w:t>neoplasms</w:t>
      </w:r>
      <w:proofErr w:type="spellEnd"/>
      <w:r w:rsidRPr="00ED402D">
        <w:rPr>
          <w:rFonts w:ascii="Times New Roman" w:hAnsi="Times New Roman"/>
          <w:w w:val="100"/>
          <w:sz w:val="24"/>
          <w:lang w:val="en-US"/>
        </w:rPr>
        <w:t xml:space="preserve"> incidence in Russian regions using multivariable statistics. The study was performed using cluster analysis and panel data models for the data on cancer incidence for all 78 Russian regions for the period from 2005 to 2015. </w:t>
      </w:r>
      <w:proofErr w:type="spellStart"/>
      <w:r w:rsidRPr="00ED402D">
        <w:rPr>
          <w:rFonts w:ascii="Times New Roman" w:hAnsi="Times New Roman"/>
          <w:w w:val="100"/>
          <w:sz w:val="24"/>
          <w:lang w:val="en-US"/>
        </w:rPr>
        <w:t>RStudio</w:t>
      </w:r>
      <w:proofErr w:type="spellEnd"/>
      <w:r w:rsidRPr="00ED402D">
        <w:rPr>
          <w:rFonts w:ascii="Times New Roman" w:hAnsi="Times New Roman"/>
          <w:w w:val="100"/>
          <w:sz w:val="24"/>
          <w:lang w:val="en-US"/>
        </w:rPr>
        <w:t xml:space="preserve"> package was used for all calculations. Data on all independent variables were collected from the official state statistics. Cluster analysis and modeling methods taking into account the panel structure of data makes it possible to study associations between environmental indicators and the incidence of cancers or </w:t>
      </w:r>
      <w:proofErr w:type="spellStart"/>
      <w:r w:rsidRPr="00ED402D">
        <w:rPr>
          <w:rFonts w:ascii="Times New Roman" w:hAnsi="Times New Roman"/>
          <w:w w:val="100"/>
          <w:sz w:val="24"/>
          <w:lang w:val="en-US"/>
        </w:rPr>
        <w:t>so­called</w:t>
      </w:r>
      <w:proofErr w:type="spellEnd"/>
      <w:r w:rsidRPr="00ED402D">
        <w:rPr>
          <w:rFonts w:ascii="Times New Roman" w:hAnsi="Times New Roman"/>
          <w:w w:val="100"/>
          <w:sz w:val="24"/>
          <w:lang w:val="en-US"/>
        </w:rPr>
        <w:t xml:space="preserve"> </w:t>
      </w:r>
      <w:proofErr w:type="spellStart"/>
      <w:r w:rsidRPr="00ED402D">
        <w:rPr>
          <w:rFonts w:ascii="Times New Roman" w:hAnsi="Times New Roman"/>
          <w:w w:val="100"/>
          <w:sz w:val="24"/>
          <w:lang w:val="en-US"/>
        </w:rPr>
        <w:t>oncoepidemiological</w:t>
      </w:r>
      <w:proofErr w:type="spellEnd"/>
      <w:r w:rsidRPr="00ED402D">
        <w:rPr>
          <w:rFonts w:ascii="Times New Roman" w:hAnsi="Times New Roman"/>
          <w:w w:val="100"/>
          <w:sz w:val="24"/>
          <w:lang w:val="en-US"/>
        </w:rPr>
        <w:t xml:space="preserve"> process. The proposed method of multivariable analysis of medical and statistical indicators contributes to the field of data processing for medical and environmental monitoring.</w:t>
      </w:r>
    </w:p>
    <w:p w:rsidR="00ED402D" w:rsidRPr="00ED402D" w:rsidRDefault="00ED402D" w:rsidP="00ED402D">
      <w:pPr>
        <w:pStyle w:val="a8"/>
        <w:rPr>
          <w:rFonts w:ascii="Times New Roman" w:hAnsi="Times New Roman"/>
          <w:w w:val="100"/>
          <w:sz w:val="24"/>
          <w:lang w:val="en-US"/>
        </w:rPr>
      </w:pPr>
      <w:r w:rsidRPr="00ED402D">
        <w:rPr>
          <w:rFonts w:ascii="Times New Roman" w:hAnsi="Times New Roman"/>
          <w:b/>
          <w:bCs/>
          <w:w w:val="100"/>
          <w:sz w:val="24"/>
          <w:lang w:val="en-US"/>
        </w:rPr>
        <w:t>Key words:</w:t>
      </w:r>
      <w:r w:rsidRPr="00ED402D">
        <w:rPr>
          <w:rFonts w:ascii="Times New Roman" w:hAnsi="Times New Roman"/>
          <w:w w:val="100"/>
          <w:sz w:val="24"/>
          <w:lang w:val="en-US"/>
        </w:rPr>
        <w:t xml:space="preserve"> multidimensional statistical analysis, malignant </w:t>
      </w:r>
      <w:proofErr w:type="spellStart"/>
      <w:r w:rsidRPr="00ED402D">
        <w:rPr>
          <w:rFonts w:ascii="Times New Roman" w:hAnsi="Times New Roman"/>
          <w:w w:val="100"/>
          <w:sz w:val="24"/>
          <w:lang w:val="en-US"/>
        </w:rPr>
        <w:t>neoplasms</w:t>
      </w:r>
      <w:proofErr w:type="spellEnd"/>
      <w:r w:rsidRPr="00ED402D">
        <w:rPr>
          <w:rFonts w:ascii="Times New Roman" w:hAnsi="Times New Roman"/>
          <w:w w:val="100"/>
          <w:sz w:val="24"/>
          <w:lang w:val="en-US"/>
        </w:rPr>
        <w:t xml:space="preserve">, panel data models, cluster analysis </w:t>
      </w:r>
    </w:p>
    <w:p w:rsidR="00ED402D" w:rsidRPr="00ED402D" w:rsidRDefault="00ED402D" w:rsidP="00ED402D">
      <w:pPr>
        <w:pStyle w:val="a8"/>
        <w:rPr>
          <w:rFonts w:ascii="Times New Roman" w:hAnsi="Times New Roman"/>
          <w:w w:val="100"/>
          <w:sz w:val="24"/>
          <w:lang w:val="en-US"/>
        </w:rPr>
      </w:pPr>
    </w:p>
    <w:p w:rsidR="00ED402D" w:rsidRPr="00ED402D" w:rsidRDefault="00ED402D" w:rsidP="00ED402D">
      <w:pPr>
        <w:pStyle w:val="a3"/>
        <w:rPr>
          <w:rFonts w:ascii="Times New Roman" w:hAnsi="Times New Roman"/>
          <w:sz w:val="24"/>
        </w:rPr>
      </w:pPr>
    </w:p>
    <w:p w:rsidR="00ED402D" w:rsidRPr="00ED402D" w:rsidRDefault="00ED402D" w:rsidP="00ED402D">
      <w:pPr>
        <w:pStyle w:val="a5"/>
        <w:rPr>
          <w:rFonts w:ascii="Times New Roman" w:hAnsi="Times New Roman"/>
          <w:sz w:val="24"/>
          <w:lang w:val="en-US"/>
        </w:rPr>
      </w:pPr>
      <w:r w:rsidRPr="00ED402D">
        <w:rPr>
          <w:rFonts w:ascii="Times New Roman" w:hAnsi="Times New Roman"/>
          <w:sz w:val="24"/>
          <w:lang w:val="en-US"/>
        </w:rPr>
        <w:t>RESEARCH ELECTRONIC DATA CAPTURE (REDCAP) FOR BUILDING AND MANAGING DATABASES FOR POPULATION­BASED BIOMEDICAL STUDIES</w:t>
      </w:r>
    </w:p>
    <w:p w:rsidR="00ED402D" w:rsidRPr="00ED402D" w:rsidRDefault="00ED402D" w:rsidP="00ED402D">
      <w:pPr>
        <w:pStyle w:val="a9"/>
        <w:rPr>
          <w:rFonts w:ascii="Times New Roman" w:hAnsi="Times New Roman"/>
          <w:lang w:val="en-US"/>
        </w:rPr>
      </w:pPr>
      <w:proofErr w:type="gramStart"/>
      <w:r w:rsidRPr="00ED402D">
        <w:rPr>
          <w:rFonts w:ascii="Times New Roman" w:hAnsi="Times New Roman"/>
          <w:vertAlign w:val="superscript"/>
          <w:lang w:val="en-US"/>
        </w:rPr>
        <w:t>1</w:t>
      </w:r>
      <w:r w:rsidRPr="00ED402D">
        <w:rPr>
          <w:rFonts w:ascii="Times New Roman" w:hAnsi="Times New Roman"/>
          <w:lang w:val="en-US"/>
        </w:rPr>
        <w:t xml:space="preserve">A. V. </w:t>
      </w:r>
      <w:proofErr w:type="spellStart"/>
      <w:r w:rsidRPr="00ED402D">
        <w:rPr>
          <w:rFonts w:ascii="Times New Roman" w:hAnsi="Times New Roman"/>
          <w:lang w:val="en-US"/>
        </w:rPr>
        <w:t>Atalyan</w:t>
      </w:r>
      <w:proofErr w:type="spellEnd"/>
      <w:r w:rsidRPr="00ED402D">
        <w:rPr>
          <w:rFonts w:ascii="Times New Roman" w:hAnsi="Times New Roman"/>
          <w:lang w:val="en-US"/>
        </w:rPr>
        <w:t xml:space="preserve">, </w:t>
      </w:r>
      <w:r w:rsidRPr="00ED402D">
        <w:rPr>
          <w:rFonts w:ascii="Times New Roman" w:hAnsi="Times New Roman"/>
          <w:vertAlign w:val="superscript"/>
          <w:lang w:val="en-US"/>
        </w:rPr>
        <w:t>1</w:t>
      </w:r>
      <w:r w:rsidRPr="00ED402D">
        <w:rPr>
          <w:rFonts w:ascii="Times New Roman" w:hAnsi="Times New Roman"/>
          <w:lang w:val="en-US"/>
        </w:rPr>
        <w:t>L.</w:t>
      </w:r>
      <w:proofErr w:type="gramEnd"/>
      <w:r w:rsidRPr="00ED402D">
        <w:rPr>
          <w:rFonts w:ascii="Times New Roman" w:hAnsi="Times New Roman"/>
          <w:lang w:val="en-US"/>
        </w:rPr>
        <w:t xml:space="preserve"> I. </w:t>
      </w:r>
      <w:proofErr w:type="spellStart"/>
      <w:r w:rsidRPr="00ED402D">
        <w:rPr>
          <w:rFonts w:ascii="Times New Roman" w:hAnsi="Times New Roman"/>
          <w:lang w:val="en-US"/>
        </w:rPr>
        <w:t>Kolesnikova</w:t>
      </w:r>
      <w:proofErr w:type="spellEnd"/>
      <w:r w:rsidRPr="00ED402D">
        <w:rPr>
          <w:rFonts w:ascii="Times New Roman" w:hAnsi="Times New Roman"/>
          <w:lang w:val="en-US"/>
        </w:rPr>
        <w:t xml:space="preserve">, </w:t>
      </w:r>
      <w:r w:rsidRPr="00ED402D">
        <w:rPr>
          <w:rFonts w:ascii="Times New Roman" w:hAnsi="Times New Roman"/>
          <w:vertAlign w:val="superscript"/>
          <w:lang w:val="en-US"/>
        </w:rPr>
        <w:t>1­3</w:t>
      </w:r>
      <w:r w:rsidRPr="00ED402D">
        <w:rPr>
          <w:rFonts w:ascii="Times New Roman" w:hAnsi="Times New Roman"/>
          <w:lang w:val="en-US"/>
        </w:rPr>
        <w:t xml:space="preserve">S. I. </w:t>
      </w:r>
      <w:proofErr w:type="spellStart"/>
      <w:r w:rsidRPr="00ED402D">
        <w:rPr>
          <w:rFonts w:ascii="Times New Roman" w:hAnsi="Times New Roman"/>
          <w:lang w:val="en-US"/>
        </w:rPr>
        <w:t>Kolesnikov</w:t>
      </w:r>
      <w:proofErr w:type="spellEnd"/>
      <w:r w:rsidRPr="00ED402D">
        <w:rPr>
          <w:rFonts w:ascii="Times New Roman" w:hAnsi="Times New Roman"/>
          <w:lang w:val="en-US"/>
        </w:rPr>
        <w:t xml:space="preserve">, </w:t>
      </w:r>
      <w:r w:rsidRPr="00ED402D">
        <w:rPr>
          <w:rFonts w:ascii="Times New Roman" w:hAnsi="Times New Roman"/>
          <w:vertAlign w:val="superscript"/>
          <w:lang w:val="en-US"/>
        </w:rPr>
        <w:t>4­7</w:t>
      </w:r>
      <w:r w:rsidRPr="00ED402D">
        <w:rPr>
          <w:rFonts w:ascii="Times New Roman" w:hAnsi="Times New Roman"/>
          <w:lang w:val="en-US"/>
        </w:rPr>
        <w:t xml:space="preserve">A. M. </w:t>
      </w:r>
      <w:proofErr w:type="spellStart"/>
      <w:r w:rsidRPr="00ED402D">
        <w:rPr>
          <w:rFonts w:ascii="Times New Roman" w:hAnsi="Times New Roman"/>
          <w:lang w:val="en-US"/>
        </w:rPr>
        <w:t>Grjibovski</w:t>
      </w:r>
      <w:proofErr w:type="spellEnd"/>
      <w:r w:rsidRPr="00ED402D">
        <w:rPr>
          <w:rFonts w:ascii="Times New Roman" w:hAnsi="Times New Roman"/>
          <w:lang w:val="en-US"/>
        </w:rPr>
        <w:t xml:space="preserve">, </w:t>
      </w:r>
      <w:r w:rsidRPr="00ED402D">
        <w:rPr>
          <w:rFonts w:ascii="Times New Roman" w:hAnsi="Times New Roman"/>
          <w:vertAlign w:val="superscript"/>
          <w:lang w:val="en-US"/>
        </w:rPr>
        <w:t>1</w:t>
      </w:r>
      <w:r w:rsidRPr="00ED402D">
        <w:rPr>
          <w:rFonts w:ascii="Times New Roman" w:hAnsi="Times New Roman"/>
          <w:lang w:val="en-US"/>
        </w:rPr>
        <w:t xml:space="preserve">L. V. </w:t>
      </w:r>
      <w:proofErr w:type="spellStart"/>
      <w:r w:rsidRPr="00ED402D">
        <w:rPr>
          <w:rFonts w:ascii="Times New Roman" w:hAnsi="Times New Roman"/>
          <w:lang w:val="en-US"/>
        </w:rPr>
        <w:t>Suturina</w:t>
      </w:r>
      <w:proofErr w:type="spellEnd"/>
    </w:p>
    <w:p w:rsidR="00ED402D" w:rsidRPr="00ED402D" w:rsidRDefault="00ED402D" w:rsidP="00ED402D">
      <w:pPr>
        <w:pStyle w:val="a7"/>
        <w:rPr>
          <w:rFonts w:ascii="Times New Roman" w:hAnsi="Times New Roman"/>
          <w:w w:val="100"/>
          <w:sz w:val="24"/>
          <w:lang w:val="en-US"/>
        </w:rPr>
      </w:pPr>
      <w:r w:rsidRPr="00ED402D">
        <w:rPr>
          <w:rFonts w:ascii="Times New Roman" w:hAnsi="Times New Roman"/>
          <w:w w:val="100"/>
          <w:sz w:val="24"/>
          <w:vertAlign w:val="superscript"/>
          <w:lang w:val="en-US"/>
        </w:rPr>
        <w:t>1</w:t>
      </w:r>
      <w:r w:rsidRPr="00ED402D">
        <w:rPr>
          <w:rFonts w:ascii="Times New Roman" w:hAnsi="Times New Roman"/>
          <w:w w:val="100"/>
          <w:sz w:val="24"/>
          <w:lang w:val="en-US"/>
        </w:rPr>
        <w:t xml:space="preserve">Scientific Center for Family Health and Human Reproduction Problems, Irkutsk, Russia; </w:t>
      </w:r>
      <w:r w:rsidRPr="00ED402D">
        <w:rPr>
          <w:rFonts w:ascii="Times New Roman" w:hAnsi="Times New Roman"/>
          <w:w w:val="100"/>
          <w:sz w:val="24"/>
          <w:vertAlign w:val="superscript"/>
          <w:lang w:val="en-US"/>
        </w:rPr>
        <w:t>2</w:t>
      </w:r>
      <w:r w:rsidRPr="00ED402D">
        <w:rPr>
          <w:rFonts w:ascii="Times New Roman" w:hAnsi="Times New Roman"/>
          <w:w w:val="100"/>
          <w:sz w:val="24"/>
          <w:lang w:val="en-US"/>
        </w:rPr>
        <w:t xml:space="preserve">Lomonosov Moscow State University, Moscow, Russia; </w:t>
      </w:r>
      <w:r w:rsidRPr="00ED402D">
        <w:rPr>
          <w:rFonts w:ascii="Times New Roman" w:hAnsi="Times New Roman"/>
          <w:w w:val="100"/>
          <w:sz w:val="24"/>
          <w:vertAlign w:val="superscript"/>
          <w:lang w:val="en-US"/>
        </w:rPr>
        <w:t>3</w:t>
      </w:r>
      <w:r w:rsidRPr="00ED402D">
        <w:rPr>
          <w:rFonts w:ascii="Times New Roman" w:hAnsi="Times New Roman"/>
          <w:w w:val="100"/>
          <w:sz w:val="24"/>
          <w:lang w:val="en-US"/>
        </w:rPr>
        <w:t xml:space="preserve">Moscow Region State University, Moscow, Russia; </w:t>
      </w:r>
      <w:r w:rsidRPr="00ED402D">
        <w:rPr>
          <w:rFonts w:ascii="Times New Roman" w:hAnsi="Times New Roman"/>
          <w:w w:val="100"/>
          <w:sz w:val="24"/>
          <w:vertAlign w:val="superscript"/>
          <w:lang w:val="en-US"/>
        </w:rPr>
        <w:t>4</w:t>
      </w:r>
      <w:r w:rsidRPr="00ED402D">
        <w:rPr>
          <w:rFonts w:ascii="Times New Roman" w:hAnsi="Times New Roman"/>
          <w:w w:val="100"/>
          <w:sz w:val="24"/>
          <w:lang w:val="en-US"/>
        </w:rPr>
        <w:t xml:space="preserve">Northern State Medical University, Arkhangelsk, Russia; </w:t>
      </w:r>
      <w:r w:rsidRPr="00ED402D">
        <w:rPr>
          <w:rFonts w:ascii="Times New Roman" w:hAnsi="Times New Roman"/>
          <w:w w:val="100"/>
          <w:sz w:val="24"/>
          <w:vertAlign w:val="superscript"/>
          <w:lang w:val="en-US"/>
        </w:rPr>
        <w:t>5</w:t>
      </w:r>
      <w:r w:rsidRPr="00ED402D">
        <w:rPr>
          <w:rFonts w:ascii="Times New Roman" w:hAnsi="Times New Roman"/>
          <w:w w:val="100"/>
          <w:sz w:val="24"/>
          <w:lang w:val="en-US"/>
        </w:rPr>
        <w:t xml:space="preserve">Al­Farabi Kazakh National University, </w:t>
      </w:r>
      <w:proofErr w:type="spellStart"/>
      <w:r w:rsidRPr="00ED402D">
        <w:rPr>
          <w:rFonts w:ascii="Times New Roman" w:hAnsi="Times New Roman"/>
          <w:w w:val="100"/>
          <w:sz w:val="24"/>
          <w:lang w:val="en-US"/>
        </w:rPr>
        <w:t>Almaty</w:t>
      </w:r>
      <w:proofErr w:type="spellEnd"/>
      <w:r w:rsidRPr="00ED402D">
        <w:rPr>
          <w:rFonts w:ascii="Times New Roman" w:hAnsi="Times New Roman"/>
          <w:w w:val="100"/>
          <w:sz w:val="24"/>
          <w:lang w:val="en-US"/>
        </w:rPr>
        <w:t xml:space="preserve">, Kazakhstan; </w:t>
      </w:r>
      <w:r w:rsidRPr="00ED402D">
        <w:rPr>
          <w:rFonts w:ascii="Times New Roman" w:hAnsi="Times New Roman"/>
          <w:w w:val="100"/>
          <w:sz w:val="24"/>
          <w:vertAlign w:val="superscript"/>
          <w:lang w:val="en-US"/>
        </w:rPr>
        <w:t>6</w:t>
      </w:r>
      <w:r w:rsidRPr="00ED402D">
        <w:rPr>
          <w:rFonts w:ascii="Times New Roman" w:hAnsi="Times New Roman"/>
          <w:w w:val="100"/>
          <w:sz w:val="24"/>
          <w:lang w:val="en-US"/>
        </w:rPr>
        <w:t xml:space="preserve">West Kazakhstan Marat </w:t>
      </w:r>
      <w:proofErr w:type="spellStart"/>
      <w:r w:rsidRPr="00ED402D">
        <w:rPr>
          <w:rFonts w:ascii="Times New Roman" w:hAnsi="Times New Roman"/>
          <w:w w:val="100"/>
          <w:sz w:val="24"/>
          <w:lang w:val="en-US"/>
        </w:rPr>
        <w:t>Ospanov</w:t>
      </w:r>
      <w:proofErr w:type="spellEnd"/>
      <w:r w:rsidRPr="00ED402D">
        <w:rPr>
          <w:rFonts w:ascii="Times New Roman" w:hAnsi="Times New Roman"/>
          <w:w w:val="100"/>
          <w:sz w:val="24"/>
          <w:lang w:val="en-US"/>
        </w:rPr>
        <w:t xml:space="preserve"> Medical University, </w:t>
      </w:r>
      <w:proofErr w:type="spellStart"/>
      <w:r w:rsidRPr="00ED402D">
        <w:rPr>
          <w:rFonts w:ascii="Times New Roman" w:hAnsi="Times New Roman"/>
          <w:w w:val="100"/>
          <w:sz w:val="24"/>
          <w:lang w:val="en-US"/>
        </w:rPr>
        <w:t>Aktobe</w:t>
      </w:r>
      <w:proofErr w:type="spellEnd"/>
      <w:r w:rsidRPr="00ED402D">
        <w:rPr>
          <w:rFonts w:ascii="Times New Roman" w:hAnsi="Times New Roman"/>
          <w:w w:val="100"/>
          <w:sz w:val="24"/>
          <w:lang w:val="en-US"/>
        </w:rPr>
        <w:t xml:space="preserve">, Kazakhstan; </w:t>
      </w:r>
      <w:r w:rsidRPr="00ED402D">
        <w:rPr>
          <w:rFonts w:ascii="Times New Roman" w:hAnsi="Times New Roman"/>
          <w:w w:val="100"/>
          <w:sz w:val="24"/>
          <w:vertAlign w:val="superscript"/>
          <w:lang w:val="en-US"/>
        </w:rPr>
        <w:t>7</w:t>
      </w:r>
      <w:r w:rsidRPr="00ED402D">
        <w:rPr>
          <w:rFonts w:ascii="Times New Roman" w:hAnsi="Times New Roman"/>
          <w:w w:val="100"/>
          <w:sz w:val="24"/>
          <w:lang w:val="en-US"/>
        </w:rPr>
        <w:t>North­Eastern Federal University, Yakutsk, Russia</w:t>
      </w:r>
    </w:p>
    <w:p w:rsidR="00ED402D" w:rsidRPr="00ED402D" w:rsidRDefault="00ED402D" w:rsidP="00ED402D">
      <w:pPr>
        <w:pStyle w:val="a8"/>
        <w:rPr>
          <w:rFonts w:ascii="Times New Roman" w:hAnsi="Times New Roman"/>
          <w:w w:val="100"/>
          <w:sz w:val="24"/>
          <w:lang w:val="en-US"/>
        </w:rPr>
      </w:pPr>
    </w:p>
    <w:p w:rsidR="00ED402D" w:rsidRPr="00ED402D" w:rsidRDefault="00ED402D" w:rsidP="00ED402D">
      <w:pPr>
        <w:pStyle w:val="a8"/>
        <w:rPr>
          <w:rFonts w:ascii="Times New Roman" w:hAnsi="Times New Roman"/>
          <w:w w:val="100"/>
          <w:sz w:val="24"/>
          <w:lang w:val="en-US"/>
        </w:rPr>
      </w:pPr>
      <w:r w:rsidRPr="00ED402D">
        <w:rPr>
          <w:rFonts w:ascii="Times New Roman" w:hAnsi="Times New Roman"/>
          <w:w w:val="100"/>
          <w:sz w:val="24"/>
          <w:lang w:val="en-US"/>
        </w:rPr>
        <w:t>The paper presents the main principles of applying Research Electronic Data Capture (</w:t>
      </w:r>
      <w:proofErr w:type="spellStart"/>
      <w:r w:rsidRPr="00ED402D">
        <w:rPr>
          <w:rFonts w:ascii="Times New Roman" w:hAnsi="Times New Roman"/>
          <w:w w:val="100"/>
          <w:sz w:val="24"/>
          <w:lang w:val="en-US"/>
        </w:rPr>
        <w:t>REDCap</w:t>
      </w:r>
      <w:proofErr w:type="spellEnd"/>
      <w:r w:rsidRPr="00ED402D">
        <w:rPr>
          <w:rFonts w:ascii="Times New Roman" w:hAnsi="Times New Roman"/>
          <w:w w:val="100"/>
          <w:sz w:val="24"/>
          <w:lang w:val="en-US"/>
        </w:rPr>
        <w:t xml:space="preserve">) system to data collection and data storage in </w:t>
      </w:r>
      <w:proofErr w:type="spellStart"/>
      <w:r w:rsidRPr="00ED402D">
        <w:rPr>
          <w:rFonts w:ascii="Times New Roman" w:hAnsi="Times New Roman"/>
          <w:w w:val="100"/>
          <w:sz w:val="24"/>
          <w:lang w:val="en-US"/>
        </w:rPr>
        <w:t>population­based</w:t>
      </w:r>
      <w:proofErr w:type="spellEnd"/>
      <w:r w:rsidRPr="00ED402D">
        <w:rPr>
          <w:rFonts w:ascii="Times New Roman" w:hAnsi="Times New Roman"/>
          <w:w w:val="100"/>
          <w:sz w:val="24"/>
          <w:lang w:val="en-US"/>
        </w:rPr>
        <w:t xml:space="preserve"> biomedical studies. </w:t>
      </w:r>
      <w:r w:rsidRPr="00ED402D">
        <w:rPr>
          <w:rFonts w:ascii="Times New Roman" w:hAnsi="Times New Roman"/>
          <w:w w:val="100"/>
          <w:sz w:val="24"/>
          <w:lang w:val="en-US"/>
        </w:rPr>
        <w:lastRenderedPageBreak/>
        <w:t xml:space="preserve">Advantages and limitations of using </w:t>
      </w:r>
      <w:proofErr w:type="spellStart"/>
      <w:r w:rsidRPr="00ED402D">
        <w:rPr>
          <w:rFonts w:ascii="Times New Roman" w:hAnsi="Times New Roman"/>
          <w:w w:val="100"/>
          <w:sz w:val="24"/>
          <w:lang w:val="en-US"/>
        </w:rPr>
        <w:t>REDCap</w:t>
      </w:r>
      <w:proofErr w:type="spellEnd"/>
      <w:r w:rsidRPr="00ED402D">
        <w:rPr>
          <w:rFonts w:ascii="Times New Roman" w:hAnsi="Times New Roman"/>
          <w:w w:val="100"/>
          <w:sz w:val="24"/>
          <w:lang w:val="en-US"/>
        </w:rPr>
        <w:t xml:space="preserve"> as well as possibilities for obtaining intermediate reports, descriptive statistics and data management are presented from the point of view of research project logistics using the Eastern Siberia PCOS Epidemiology &amp; Phenotype (ESPEP) </w:t>
      </w:r>
      <w:proofErr w:type="spellStart"/>
      <w:r w:rsidRPr="00ED402D">
        <w:rPr>
          <w:rFonts w:ascii="Times New Roman" w:hAnsi="Times New Roman"/>
          <w:w w:val="100"/>
          <w:sz w:val="24"/>
          <w:lang w:val="en-US"/>
        </w:rPr>
        <w:t>population­based</w:t>
      </w:r>
      <w:proofErr w:type="spellEnd"/>
      <w:r w:rsidRPr="00ED402D">
        <w:rPr>
          <w:rFonts w:ascii="Times New Roman" w:hAnsi="Times New Roman"/>
          <w:w w:val="100"/>
          <w:sz w:val="24"/>
          <w:lang w:val="en-US"/>
        </w:rPr>
        <w:t xml:space="preserve"> study as an example. </w:t>
      </w:r>
    </w:p>
    <w:p w:rsidR="00ED402D" w:rsidRPr="00ED402D" w:rsidRDefault="00ED402D" w:rsidP="00ED402D">
      <w:pPr>
        <w:pStyle w:val="a8"/>
        <w:rPr>
          <w:rFonts w:ascii="Times New Roman" w:hAnsi="Times New Roman"/>
          <w:w w:val="100"/>
          <w:sz w:val="24"/>
          <w:u w:color="0B0B0B"/>
          <w:lang w:val="en-US"/>
        </w:rPr>
      </w:pPr>
      <w:r w:rsidRPr="00ED402D">
        <w:rPr>
          <w:rFonts w:ascii="Times New Roman" w:hAnsi="Times New Roman"/>
          <w:b/>
          <w:bCs/>
          <w:w w:val="100"/>
          <w:sz w:val="24"/>
          <w:lang w:val="en-US"/>
        </w:rPr>
        <w:t>Key words:</w:t>
      </w:r>
      <w:r w:rsidRPr="00ED402D">
        <w:rPr>
          <w:rFonts w:ascii="Times New Roman" w:hAnsi="Times New Roman"/>
          <w:w w:val="100"/>
          <w:sz w:val="24"/>
          <w:lang w:val="en-US"/>
        </w:rPr>
        <w:t xml:space="preserve"> information system, electronic medical data capture, Research Electronic Data Capture (</w:t>
      </w:r>
      <w:proofErr w:type="spellStart"/>
      <w:r w:rsidRPr="00ED402D">
        <w:rPr>
          <w:rFonts w:ascii="Times New Roman" w:hAnsi="Times New Roman"/>
          <w:w w:val="100"/>
          <w:sz w:val="24"/>
          <w:lang w:val="en-US"/>
        </w:rPr>
        <w:t>REDCap</w:t>
      </w:r>
      <w:proofErr w:type="spellEnd"/>
      <w:r w:rsidRPr="00ED402D">
        <w:rPr>
          <w:rFonts w:ascii="Times New Roman" w:hAnsi="Times New Roman"/>
          <w:w w:val="100"/>
          <w:sz w:val="24"/>
          <w:lang w:val="en-US"/>
        </w:rPr>
        <w:t xml:space="preserve">), </w:t>
      </w:r>
      <w:r w:rsidRPr="00ED402D">
        <w:rPr>
          <w:rFonts w:ascii="Times New Roman" w:hAnsi="Times New Roman"/>
          <w:w w:val="100"/>
          <w:sz w:val="24"/>
          <w:u w:color="0B0B0B"/>
          <w:lang w:val="en-US"/>
        </w:rPr>
        <w:t>PCOS epidemiology study</w:t>
      </w:r>
    </w:p>
    <w:p w:rsidR="00ED402D" w:rsidRPr="00ED402D" w:rsidRDefault="00ED402D" w:rsidP="00ED402D">
      <w:pPr>
        <w:pStyle w:val="a8"/>
        <w:rPr>
          <w:rFonts w:ascii="Times New Roman" w:hAnsi="Times New Roman"/>
          <w:w w:val="100"/>
          <w:sz w:val="24"/>
          <w:lang w:val="en-US"/>
        </w:rPr>
      </w:pPr>
    </w:p>
    <w:p w:rsidR="00ED402D" w:rsidRPr="00ED402D" w:rsidRDefault="00ED402D" w:rsidP="000F1CC0">
      <w:pPr>
        <w:pStyle w:val="a5"/>
        <w:rPr>
          <w:rFonts w:ascii="Times New Roman" w:hAnsi="Times New Roman"/>
          <w:sz w:val="24"/>
          <w:lang w:val="en-US"/>
        </w:rPr>
      </w:pPr>
      <w:r w:rsidRPr="00ED402D">
        <w:rPr>
          <w:rFonts w:ascii="Times New Roman" w:hAnsi="Times New Roman"/>
          <w:sz w:val="24"/>
          <w:lang w:val="en-US"/>
        </w:rPr>
        <w:t xml:space="preserve">ROLE OF SOCIAL ENVIRONMENTS FOR SCREENING OF THE ELDERLY </w:t>
      </w:r>
      <w:r w:rsidRPr="00ED402D">
        <w:rPr>
          <w:rFonts w:ascii="Times New Roman" w:hAnsi="Times New Roman"/>
          <w:sz w:val="24"/>
          <w:lang w:val="en-US"/>
        </w:rPr>
        <w:br/>
        <w:t>MENTAL HEALTH IN THE CONDITIONS OF THE RUSSIAN ARCTIC ZONE</w:t>
      </w:r>
    </w:p>
    <w:p w:rsidR="00ED402D" w:rsidRPr="00ED402D" w:rsidRDefault="00ED402D" w:rsidP="00ED402D">
      <w:pPr>
        <w:pStyle w:val="a9"/>
        <w:rPr>
          <w:rFonts w:ascii="Times New Roman" w:hAnsi="Times New Roman"/>
          <w:lang w:val="en-US"/>
        </w:rPr>
      </w:pPr>
      <w:r w:rsidRPr="00ED402D">
        <w:rPr>
          <w:rFonts w:ascii="Times New Roman" w:hAnsi="Times New Roman"/>
          <w:lang w:val="en-US"/>
        </w:rPr>
        <w:t xml:space="preserve">A. </w:t>
      </w:r>
      <w:proofErr w:type="spellStart"/>
      <w:r w:rsidRPr="00ED402D">
        <w:rPr>
          <w:rFonts w:ascii="Times New Roman" w:hAnsi="Times New Roman"/>
          <w:lang w:val="en-US"/>
        </w:rPr>
        <w:t>Soloviev</w:t>
      </w:r>
      <w:proofErr w:type="spellEnd"/>
      <w:r w:rsidRPr="00ED402D">
        <w:rPr>
          <w:rFonts w:ascii="Times New Roman" w:hAnsi="Times New Roman"/>
          <w:lang w:val="en-US"/>
        </w:rPr>
        <w:t xml:space="preserve">, </w:t>
      </w:r>
      <w:r w:rsidRPr="00ED402D">
        <w:rPr>
          <w:rFonts w:ascii="Times New Roman" w:hAnsi="Times New Roman"/>
          <w:vertAlign w:val="superscript"/>
          <w:lang w:val="en-US"/>
        </w:rPr>
        <w:t>*</w:t>
      </w:r>
      <w:r w:rsidRPr="00ED402D">
        <w:rPr>
          <w:rFonts w:ascii="Times New Roman" w:hAnsi="Times New Roman"/>
          <w:lang w:val="en-US"/>
        </w:rPr>
        <w:t xml:space="preserve">E. </w:t>
      </w:r>
      <w:proofErr w:type="spellStart"/>
      <w:r w:rsidRPr="00ED402D">
        <w:rPr>
          <w:rFonts w:ascii="Times New Roman" w:hAnsi="Times New Roman"/>
          <w:lang w:val="en-US"/>
        </w:rPr>
        <w:t>Golubeva</w:t>
      </w:r>
      <w:proofErr w:type="spellEnd"/>
      <w:r w:rsidRPr="00ED402D">
        <w:rPr>
          <w:rFonts w:ascii="Times New Roman" w:hAnsi="Times New Roman"/>
          <w:lang w:val="en-US"/>
        </w:rPr>
        <w:t xml:space="preserve">, </w:t>
      </w:r>
      <w:r w:rsidRPr="00ED402D">
        <w:rPr>
          <w:rFonts w:ascii="Times New Roman" w:hAnsi="Times New Roman"/>
          <w:vertAlign w:val="superscript"/>
          <w:lang w:val="en-US"/>
        </w:rPr>
        <w:t>**</w:t>
      </w:r>
      <w:r w:rsidRPr="00ED402D">
        <w:rPr>
          <w:rFonts w:ascii="Times New Roman" w:hAnsi="Times New Roman"/>
          <w:lang w:val="en-US"/>
        </w:rPr>
        <w:t xml:space="preserve">H. </w:t>
      </w:r>
      <w:proofErr w:type="spellStart"/>
      <w:r w:rsidRPr="00ED402D">
        <w:rPr>
          <w:rFonts w:ascii="Times New Roman" w:hAnsi="Times New Roman"/>
          <w:lang w:val="en-US"/>
        </w:rPr>
        <w:t>Peseschkian</w:t>
      </w:r>
      <w:proofErr w:type="spellEnd"/>
    </w:p>
    <w:p w:rsidR="00ED402D" w:rsidRPr="00ED402D" w:rsidRDefault="00ED402D" w:rsidP="00ED402D">
      <w:pPr>
        <w:pStyle w:val="a7"/>
        <w:rPr>
          <w:rFonts w:ascii="Times New Roman" w:hAnsi="Times New Roman"/>
          <w:w w:val="100"/>
          <w:sz w:val="24"/>
          <w:lang w:val="en-US"/>
        </w:rPr>
      </w:pPr>
      <w:r w:rsidRPr="00ED402D">
        <w:rPr>
          <w:rFonts w:ascii="Times New Roman" w:hAnsi="Times New Roman"/>
          <w:w w:val="100"/>
          <w:sz w:val="24"/>
          <w:lang w:val="en-US"/>
        </w:rPr>
        <w:t xml:space="preserve">Northern State Medical University, Arkhangelsk, Russia; </w:t>
      </w:r>
      <w:r w:rsidRPr="00ED402D">
        <w:rPr>
          <w:rFonts w:ascii="Times New Roman" w:hAnsi="Times New Roman"/>
          <w:w w:val="100"/>
          <w:sz w:val="24"/>
          <w:vertAlign w:val="superscript"/>
          <w:lang w:val="en-US"/>
        </w:rPr>
        <w:t>*</w:t>
      </w:r>
      <w:r w:rsidRPr="00ED402D">
        <w:rPr>
          <w:rFonts w:ascii="Times New Roman" w:hAnsi="Times New Roman"/>
          <w:w w:val="100"/>
          <w:sz w:val="24"/>
          <w:lang w:val="en-US"/>
        </w:rPr>
        <w:t xml:space="preserve">M. V. </w:t>
      </w:r>
      <w:proofErr w:type="spellStart"/>
      <w:r w:rsidRPr="00ED402D">
        <w:rPr>
          <w:rFonts w:ascii="Times New Roman" w:hAnsi="Times New Roman"/>
          <w:w w:val="100"/>
          <w:sz w:val="24"/>
          <w:lang w:val="en-US"/>
        </w:rPr>
        <w:t>Lomonosov</w:t>
      </w:r>
      <w:proofErr w:type="spellEnd"/>
      <w:r w:rsidRPr="00ED402D">
        <w:rPr>
          <w:rFonts w:ascii="Times New Roman" w:hAnsi="Times New Roman"/>
          <w:w w:val="100"/>
          <w:sz w:val="24"/>
          <w:lang w:val="en-US"/>
        </w:rPr>
        <w:t xml:space="preserve"> Northern (Arctic) Federal University, Arkhangelsk, Russia; </w:t>
      </w:r>
      <w:r w:rsidRPr="00ED402D">
        <w:rPr>
          <w:rFonts w:ascii="Times New Roman" w:hAnsi="Times New Roman"/>
          <w:w w:val="100"/>
          <w:sz w:val="24"/>
          <w:vertAlign w:val="superscript"/>
          <w:lang w:val="en-US"/>
        </w:rPr>
        <w:t>**</w:t>
      </w:r>
      <w:r w:rsidRPr="00ED402D">
        <w:rPr>
          <w:rFonts w:ascii="Times New Roman" w:hAnsi="Times New Roman"/>
          <w:w w:val="100"/>
          <w:sz w:val="24"/>
          <w:lang w:val="en-US"/>
        </w:rPr>
        <w:t>Wiesbaden Academy of Psychotherapy, Wiesbaden, Germany</w:t>
      </w:r>
    </w:p>
    <w:p w:rsidR="00ED402D" w:rsidRPr="00ED402D" w:rsidRDefault="00ED402D" w:rsidP="00ED402D">
      <w:pPr>
        <w:pStyle w:val="a8"/>
        <w:rPr>
          <w:rFonts w:ascii="Times New Roman" w:hAnsi="Times New Roman"/>
          <w:w w:val="100"/>
          <w:sz w:val="24"/>
          <w:lang w:val="en-US"/>
        </w:rPr>
      </w:pPr>
    </w:p>
    <w:p w:rsidR="00ED402D" w:rsidRPr="00ED402D" w:rsidRDefault="00ED402D" w:rsidP="00ED402D">
      <w:pPr>
        <w:pStyle w:val="a8"/>
        <w:rPr>
          <w:rFonts w:ascii="Times New Roman" w:hAnsi="Times New Roman"/>
          <w:w w:val="100"/>
          <w:sz w:val="24"/>
          <w:lang w:val="en-US"/>
        </w:rPr>
      </w:pPr>
      <w:r w:rsidRPr="00ED402D">
        <w:rPr>
          <w:rFonts w:ascii="Times New Roman" w:hAnsi="Times New Roman"/>
          <w:w w:val="100"/>
          <w:sz w:val="24"/>
          <w:lang w:val="en-US"/>
        </w:rPr>
        <w:t xml:space="preserve">The share of the elderly population in Russia has been growing in recent years, which necessitates the search for new ways to improve the efficiency of medical, psychological and social services to assess the mental health condition of elderly people and directions of its preservation, taking into account national, historical features and social conditions. The aim of the study was the methodological substantiation of the use of new </w:t>
      </w:r>
      <w:proofErr w:type="spellStart"/>
      <w:r w:rsidRPr="00ED402D">
        <w:rPr>
          <w:rFonts w:ascii="Times New Roman" w:hAnsi="Times New Roman"/>
          <w:w w:val="100"/>
          <w:sz w:val="24"/>
          <w:lang w:val="en-US"/>
        </w:rPr>
        <w:t>socially­conditioned</w:t>
      </w:r>
      <w:proofErr w:type="spellEnd"/>
      <w:r w:rsidRPr="00ED402D">
        <w:rPr>
          <w:rFonts w:ascii="Times New Roman" w:hAnsi="Times New Roman"/>
          <w:w w:val="100"/>
          <w:sz w:val="24"/>
          <w:lang w:val="en-US"/>
        </w:rPr>
        <w:t xml:space="preserve"> approaches to ensure the early detection of mental disorders in the elderly in the Arctic territories of Russia. Subjective and objective difficulties of detection of mental disorders and specific “stresses of old age” reducing the quality of life level are systematized. Four directions of activity on strengthening of elderly persons mental health taking into account social and demographic structure, cultural and gender traditions, special value of a family and the related relations and other specific features of accommodation in the conditions of the Arctic zone are proved: shift of emphasis in primary and secondary preventive and diagnostic activity from psychiatric services to doctors of primary link and specialists in the sphere of rendering social services; training in the use of specialists in screening tools; psychological preparation of the relatives of the possession of screening simplest methods for mental activity disorders in persons of advanced age; involvement in the care of older people with mental health problems members of the foster ­ adoptive families. The basic prognostic factors of preservation and strengthening of senior age group representatives of the mental health are defined. The great social importance of the introduction of early screening of changes in mental functions in the elderly to improve the integrative indicator of their quality of life as a level of comfort in interaction with the </w:t>
      </w:r>
      <w:proofErr w:type="spellStart"/>
      <w:r w:rsidRPr="00ED402D">
        <w:rPr>
          <w:rFonts w:ascii="Times New Roman" w:hAnsi="Times New Roman"/>
          <w:w w:val="100"/>
          <w:sz w:val="24"/>
          <w:lang w:val="en-US"/>
        </w:rPr>
        <w:t>micro­social</w:t>
      </w:r>
      <w:proofErr w:type="spellEnd"/>
      <w:r w:rsidRPr="00ED402D">
        <w:rPr>
          <w:rFonts w:ascii="Times New Roman" w:hAnsi="Times New Roman"/>
          <w:w w:val="100"/>
          <w:sz w:val="24"/>
          <w:lang w:val="en-US"/>
        </w:rPr>
        <w:t xml:space="preserve"> environment, in the framework of the implementation of the basic provisions of the concept of active and healthy longevity.</w:t>
      </w:r>
    </w:p>
    <w:p w:rsidR="00ED402D" w:rsidRPr="00ED402D" w:rsidRDefault="00ED402D" w:rsidP="00ED402D">
      <w:pPr>
        <w:pStyle w:val="a8"/>
        <w:rPr>
          <w:rFonts w:ascii="Times New Roman" w:hAnsi="Times New Roman"/>
          <w:w w:val="100"/>
          <w:sz w:val="24"/>
          <w:lang w:val="en-US"/>
        </w:rPr>
      </w:pPr>
      <w:r w:rsidRPr="00ED402D">
        <w:rPr>
          <w:rFonts w:ascii="Times New Roman" w:hAnsi="Times New Roman"/>
          <w:b/>
          <w:bCs/>
          <w:w w:val="100"/>
          <w:sz w:val="24"/>
          <w:lang w:val="en-US"/>
        </w:rPr>
        <w:t>Key words:</w:t>
      </w:r>
      <w:r w:rsidRPr="00ED402D">
        <w:rPr>
          <w:rFonts w:ascii="Times New Roman" w:hAnsi="Times New Roman"/>
          <w:w w:val="100"/>
          <w:sz w:val="24"/>
          <w:lang w:val="en-US"/>
        </w:rPr>
        <w:t xml:space="preserve"> elderly persons, mental health, the role of social environment, Arctic territories, positive psychotherapy</w:t>
      </w:r>
    </w:p>
    <w:p w:rsidR="00ED402D" w:rsidRPr="00ED402D" w:rsidRDefault="00ED402D" w:rsidP="00ED402D">
      <w:pPr>
        <w:pStyle w:val="a8"/>
        <w:rPr>
          <w:rFonts w:ascii="Times New Roman" w:hAnsi="Times New Roman"/>
          <w:w w:val="100"/>
          <w:sz w:val="24"/>
          <w:lang w:val="en-US"/>
        </w:rPr>
      </w:pPr>
    </w:p>
    <w:p w:rsidR="00ED402D" w:rsidRPr="00ED402D" w:rsidRDefault="00ED402D" w:rsidP="00ED402D">
      <w:pPr>
        <w:rPr>
          <w:rFonts w:ascii="Times New Roman" w:hAnsi="Times New Roman"/>
          <w:sz w:val="24"/>
        </w:rPr>
      </w:pPr>
    </w:p>
    <w:sectPr w:rsidR="00ED402D" w:rsidRPr="00ED402D" w:rsidSect="00ED5A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LiteraturnayaC">
    <w:charset w:val="CC"/>
    <w:family w:val="auto"/>
    <w:pitch w:val="variable"/>
    <w:sig w:usb0="00000203" w:usb1="00000000" w:usb2="00000000" w:usb3="00000000" w:csb0="00000005" w:csb1="00000000"/>
  </w:font>
  <w:font w:name="HermesC">
    <w:panose1 w:val="00000000000000000000"/>
    <w:charset w:val="CC"/>
    <w:family w:val="modern"/>
    <w:notTrueType/>
    <w:pitch w:val="variable"/>
    <w:sig w:usb0="80000283" w:usb1="0000004A" w:usb2="00000000" w:usb3="00000000" w:csb0="00000005" w:csb1="00000000"/>
  </w:font>
  <w:font w:name="OfficinaSansC">
    <w:altName w:val="Arial"/>
    <w:panose1 w:val="00000000000000000000"/>
    <w:charset w:val="00"/>
    <w:family w:val="modern"/>
    <w:notTrueType/>
    <w:pitch w:val="variable"/>
    <w:sig w:usb0="00000003" w:usb1="00000008"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D402D"/>
    <w:rsid w:val="0008308A"/>
    <w:rsid w:val="000F1CC0"/>
    <w:rsid w:val="005A26E2"/>
    <w:rsid w:val="008A3F08"/>
    <w:rsid w:val="00A96029"/>
    <w:rsid w:val="00B2646E"/>
    <w:rsid w:val="00E06CF1"/>
    <w:rsid w:val="00ED402D"/>
    <w:rsid w:val="00ED5A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ТЕКСТ"/>
    <w:basedOn w:val="a"/>
    <w:uiPriority w:val="99"/>
    <w:rsid w:val="00ED402D"/>
    <w:pPr>
      <w:autoSpaceDE w:val="0"/>
      <w:autoSpaceDN w:val="0"/>
      <w:adjustRightInd w:val="0"/>
      <w:spacing w:after="0" w:line="288" w:lineRule="auto"/>
      <w:ind w:firstLine="227"/>
      <w:jc w:val="both"/>
      <w:textAlignment w:val="center"/>
    </w:pPr>
    <w:rPr>
      <w:rFonts w:ascii="LiteraturnayaC" w:hAnsi="LiteraturnayaC" w:cs="LiteraturnayaC"/>
      <w:color w:val="000000"/>
      <w:sz w:val="20"/>
      <w:szCs w:val="20"/>
    </w:rPr>
  </w:style>
  <w:style w:type="paragraph" w:customStyle="1" w:styleId="a4">
    <w:name w:val="УДК"/>
    <w:basedOn w:val="a3"/>
    <w:uiPriority w:val="99"/>
    <w:rsid w:val="00ED402D"/>
    <w:pPr>
      <w:tabs>
        <w:tab w:val="right" w:pos="9524"/>
      </w:tabs>
      <w:spacing w:after="113"/>
      <w:ind w:firstLine="0"/>
    </w:pPr>
    <w:rPr>
      <w:sz w:val="18"/>
      <w:szCs w:val="18"/>
    </w:rPr>
  </w:style>
  <w:style w:type="paragraph" w:customStyle="1" w:styleId="a5">
    <w:name w:val="ЗАГОЛОВОК"/>
    <w:basedOn w:val="a"/>
    <w:uiPriority w:val="99"/>
    <w:rsid w:val="00ED402D"/>
    <w:pPr>
      <w:suppressAutoHyphens/>
      <w:autoSpaceDE w:val="0"/>
      <w:autoSpaceDN w:val="0"/>
      <w:adjustRightInd w:val="0"/>
      <w:spacing w:after="113" w:line="288" w:lineRule="auto"/>
      <w:jc w:val="center"/>
      <w:textAlignment w:val="center"/>
    </w:pPr>
    <w:rPr>
      <w:rFonts w:ascii="HermesC" w:hAnsi="HermesC" w:cs="HermesC"/>
      <w:caps/>
      <w:color w:val="000000"/>
      <w:sz w:val="30"/>
      <w:szCs w:val="30"/>
    </w:rPr>
  </w:style>
  <w:style w:type="paragraph" w:customStyle="1" w:styleId="a6">
    <w:name w:val="АВТОР"/>
    <w:basedOn w:val="a5"/>
    <w:uiPriority w:val="99"/>
    <w:rsid w:val="00ED402D"/>
    <w:pPr>
      <w:suppressAutoHyphens w:val="0"/>
    </w:pPr>
    <w:rPr>
      <w:rFonts w:ascii="OfficinaSansC" w:hAnsi="OfficinaSansC" w:cs="OfficinaSansC"/>
      <w:b/>
      <w:bCs/>
      <w:caps w:val="0"/>
      <w:sz w:val="24"/>
      <w:szCs w:val="24"/>
    </w:rPr>
  </w:style>
  <w:style w:type="paragraph" w:customStyle="1" w:styleId="a7">
    <w:name w:val="ГОРОД"/>
    <w:basedOn w:val="a6"/>
    <w:uiPriority w:val="99"/>
    <w:rsid w:val="00ED402D"/>
    <w:pPr>
      <w:spacing w:after="0"/>
    </w:pPr>
    <w:rPr>
      <w:w w:val="90"/>
      <w:sz w:val="22"/>
      <w:szCs w:val="22"/>
    </w:rPr>
  </w:style>
  <w:style w:type="paragraph" w:customStyle="1" w:styleId="a8">
    <w:name w:val="РЕЗЮМЕ"/>
    <w:basedOn w:val="a3"/>
    <w:uiPriority w:val="99"/>
    <w:rsid w:val="00ED402D"/>
    <w:rPr>
      <w:rFonts w:ascii="OfficinaSansC" w:hAnsi="OfficinaSansC" w:cs="OfficinaSansC"/>
      <w:w w:val="95"/>
      <w:sz w:val="18"/>
      <w:szCs w:val="18"/>
    </w:rPr>
  </w:style>
  <w:style w:type="paragraph" w:customStyle="1" w:styleId="a9">
    <w:name w:val="АВТОР АНГЛ"/>
    <w:basedOn w:val="a6"/>
    <w:uiPriority w:val="99"/>
    <w:rsid w:val="00ED402D"/>
    <w:pPr>
      <w:spacing w:line="288" w:lineRule="atLeast"/>
    </w:pPr>
  </w:style>
  <w:style w:type="paragraph" w:customStyle="1" w:styleId="aa">
    <w:name w:val="КОНТАКТНАЯ ИНФОРМАЦИЯ"/>
    <w:basedOn w:val="a"/>
    <w:uiPriority w:val="99"/>
    <w:rsid w:val="00ED402D"/>
    <w:pPr>
      <w:keepLines/>
      <w:tabs>
        <w:tab w:val="left" w:pos="567"/>
        <w:tab w:val="left" w:pos="4535"/>
        <w:tab w:val="right" w:leader="dot" w:pos="6123"/>
      </w:tabs>
      <w:autoSpaceDE w:val="0"/>
      <w:autoSpaceDN w:val="0"/>
      <w:adjustRightInd w:val="0"/>
      <w:spacing w:after="57" w:line="288" w:lineRule="auto"/>
      <w:ind w:left="227"/>
      <w:textAlignment w:val="center"/>
    </w:pPr>
    <w:rPr>
      <w:rFonts w:ascii="LiteraturnayaC" w:hAnsi="LiteraturnayaC" w:cs="LiteraturnayaC"/>
      <w:b/>
      <w:bCs/>
      <w:color w:val="000000"/>
      <w:sz w:val="18"/>
      <w:szCs w:val="18"/>
    </w:rPr>
  </w:style>
  <w:style w:type="paragraph" w:customStyle="1" w:styleId="ab">
    <w:name w:val="БИБЛИОГРАФИЯ"/>
    <w:basedOn w:val="a3"/>
    <w:uiPriority w:val="99"/>
    <w:rsid w:val="00ED402D"/>
    <w:rPr>
      <w:sz w:val="18"/>
      <w:szCs w:val="18"/>
    </w:rPr>
  </w:style>
  <w:style w:type="character" w:styleId="ac">
    <w:name w:val="Hyperlink"/>
    <w:basedOn w:val="a0"/>
    <w:uiPriority w:val="99"/>
    <w:unhideWhenUsed/>
    <w:rsid w:val="00ED402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2771</Words>
  <Characters>15796</Characters>
  <Application>Microsoft Office Word</Application>
  <DocSecurity>0</DocSecurity>
  <Lines>131</Lines>
  <Paragraphs>37</Paragraphs>
  <ScaleCrop>false</ScaleCrop>
  <Company>NSMU</Company>
  <LinksUpToDate>false</LinksUpToDate>
  <CharactersWithSpaces>18530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dc:creator>
  <cp:keywords/>
  <dc:description/>
  <cp:lastModifiedBy>ustinovaoa</cp:lastModifiedBy>
  <cp:revision>3</cp:revision>
  <dcterms:created xsi:type="dcterms:W3CDTF">2019-02-05T11:16:00Z</dcterms:created>
  <dcterms:modified xsi:type="dcterms:W3CDTF">2019-02-07T09:33:00Z</dcterms:modified>
</cp:coreProperties>
</file>